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8A65" w14:textId="007F7642" w:rsidR="00B941DA" w:rsidRDefault="001F4933" w:rsidP="003750EE">
      <w:pPr>
        <w:pStyle w:val="Title"/>
        <w:widowControl w:val="0"/>
        <w:rPr>
          <w:b w:val="0"/>
          <w:bCs w:val="0"/>
        </w:rPr>
      </w:pPr>
      <w:r>
        <w:t xml:space="preserve">AGREEMENT </w:t>
      </w:r>
      <w:r w:rsidR="00AA2E82">
        <w:t xml:space="preserve">BETWEEN </w:t>
      </w:r>
      <w:r>
        <w:t xml:space="preserve">THE </w:t>
      </w:r>
      <w:r w:rsidR="00AA2E82">
        <w:t>COUNTY OF SHERIDAN, WYOMING</w:t>
      </w:r>
      <w:r w:rsidR="001B67AF">
        <w:t xml:space="preserve">, </w:t>
      </w:r>
      <w:r w:rsidR="00D464A9">
        <w:t xml:space="preserve">AND                                  </w:t>
      </w:r>
      <w:r w:rsidR="00D464A9">
        <w:rPr>
          <w:u w:val="single"/>
        </w:rPr>
        <w:t xml:space="preserve">              </w:t>
      </w:r>
      <w:r w:rsidR="00C20A45">
        <w:t xml:space="preserve">MORRISON-MAIERLE INC. </w:t>
      </w:r>
      <w:r w:rsidR="00A155CA">
        <w:t>FOR PROFESSIONAL SERVICES</w:t>
      </w:r>
    </w:p>
    <w:p w14:paraId="325C2E6B" w14:textId="77777777" w:rsidR="00F44227" w:rsidRDefault="00F44227" w:rsidP="003750EE">
      <w:pPr>
        <w:pStyle w:val="Title"/>
        <w:widowControl w:val="0"/>
        <w:rPr>
          <w:b w:val="0"/>
          <w:bCs w:val="0"/>
        </w:rPr>
      </w:pPr>
    </w:p>
    <w:p w14:paraId="156D7DBD" w14:textId="77777777" w:rsidR="00AA2E82" w:rsidRPr="00DE70F4" w:rsidRDefault="00AA2E82" w:rsidP="00AA2E82">
      <w:pPr>
        <w:widowControl w:val="0"/>
        <w:numPr>
          <w:ilvl w:val="0"/>
          <w:numId w:val="4"/>
        </w:numPr>
        <w:ind w:hanging="1080"/>
        <w:rPr>
          <w:b/>
          <w:u w:val="single"/>
        </w:rPr>
      </w:pPr>
      <w:r w:rsidRPr="00DE70F4">
        <w:rPr>
          <w:b/>
          <w:u w:val="single"/>
        </w:rPr>
        <w:t>PARTIES</w:t>
      </w:r>
    </w:p>
    <w:p w14:paraId="247D7E59" w14:textId="0E38CFFE" w:rsidR="006443AE" w:rsidRDefault="001F4933" w:rsidP="002E7E7D">
      <w:pPr>
        <w:widowControl w:val="0"/>
        <w:ind w:left="720"/>
        <w:rPr>
          <w:b/>
        </w:rPr>
      </w:pPr>
      <w:r>
        <w:t xml:space="preserve">The parties to this Agreement </w:t>
      </w:r>
      <w:r w:rsidR="006443AE">
        <w:t>are</w:t>
      </w:r>
      <w:r w:rsidR="00F8384A">
        <w:t xml:space="preserve"> </w:t>
      </w:r>
      <w:r w:rsidR="00B20A4D">
        <w:t>The County of Sheridan, a political subdivision of the State of Wyoming, (“County”)</w:t>
      </w:r>
      <w:r w:rsidR="002E7E7D">
        <w:t xml:space="preserve">, </w:t>
      </w:r>
      <w:r w:rsidR="00B20A4D">
        <w:t xml:space="preserve">and </w:t>
      </w:r>
      <w:r w:rsidR="00C20A45">
        <w:t xml:space="preserve">Morrison-Maierle, Inc. </w:t>
      </w:r>
      <w:r w:rsidR="00B20A4D">
        <w:t>(hereinafter “</w:t>
      </w:r>
      <w:r w:rsidR="00A155CA">
        <w:t>Contractor</w:t>
      </w:r>
      <w:r w:rsidR="00C339CE">
        <w:t xml:space="preserve">”). </w:t>
      </w:r>
    </w:p>
    <w:p w14:paraId="7D64E921" w14:textId="77777777" w:rsidR="00AA2E82" w:rsidRDefault="00AA2E82" w:rsidP="00AA2E82">
      <w:pPr>
        <w:widowControl w:val="0"/>
        <w:ind w:left="720"/>
        <w:rPr>
          <w:b/>
        </w:rPr>
      </w:pPr>
    </w:p>
    <w:p w14:paraId="23509E29" w14:textId="77777777" w:rsidR="00AA2E82" w:rsidRPr="00DE70F4" w:rsidRDefault="006443AE" w:rsidP="00AA2E82">
      <w:pPr>
        <w:widowControl w:val="0"/>
        <w:numPr>
          <w:ilvl w:val="0"/>
          <w:numId w:val="4"/>
        </w:numPr>
        <w:ind w:hanging="1080"/>
        <w:rPr>
          <w:b/>
          <w:u w:val="single"/>
        </w:rPr>
      </w:pPr>
      <w:r w:rsidRPr="00DE70F4">
        <w:rPr>
          <w:b/>
          <w:u w:val="single"/>
        </w:rPr>
        <w:t>PURPOSE</w:t>
      </w:r>
    </w:p>
    <w:p w14:paraId="66D05871" w14:textId="0F18A7FB" w:rsidR="007E62CB" w:rsidRDefault="007E62CB" w:rsidP="002E7E7D">
      <w:pPr>
        <w:widowControl w:val="0"/>
        <w:ind w:left="720"/>
      </w:pPr>
      <w:r>
        <w:t xml:space="preserve">The purpose of this </w:t>
      </w:r>
      <w:r w:rsidR="001C1C0C">
        <w:t>Agreement</w:t>
      </w:r>
      <w:r>
        <w:t xml:space="preserve"> is to </w:t>
      </w:r>
      <w:r w:rsidR="00E77F9E">
        <w:t xml:space="preserve">secure professional services </w:t>
      </w:r>
      <w:r>
        <w:t>more particularly described as follows:</w:t>
      </w:r>
    </w:p>
    <w:p w14:paraId="3FF0F5AA" w14:textId="77777777" w:rsidR="00C20A45" w:rsidRDefault="00C20A45" w:rsidP="002E7E7D">
      <w:pPr>
        <w:widowControl w:val="0"/>
        <w:ind w:left="720"/>
      </w:pPr>
    </w:p>
    <w:p w14:paraId="259DCA89" w14:textId="58D21613" w:rsidR="00D464A9" w:rsidRDefault="00C74F88" w:rsidP="00D464A9">
      <w:pPr>
        <w:widowControl w:val="0"/>
        <w:numPr>
          <w:ilvl w:val="1"/>
          <w:numId w:val="4"/>
        </w:numPr>
        <w:rPr>
          <w:u w:val="single"/>
        </w:rPr>
      </w:pPr>
      <w:r>
        <w:t xml:space="preserve">PROFESSIONAL SERVICES FOR THE </w:t>
      </w:r>
      <w:r w:rsidR="00D464A9">
        <w:t>DESIGN OF BROOKS STREET GREENSPACE PROJECT.</w:t>
      </w:r>
    </w:p>
    <w:p w14:paraId="0EA5ABF3" w14:textId="77777777" w:rsidR="00D464A9" w:rsidRPr="00D464A9" w:rsidRDefault="00D464A9" w:rsidP="00D464A9">
      <w:pPr>
        <w:widowControl w:val="0"/>
        <w:ind w:left="1440"/>
        <w:rPr>
          <w:u w:val="single"/>
        </w:rPr>
      </w:pPr>
    </w:p>
    <w:p w14:paraId="6102B204" w14:textId="77777777" w:rsidR="00F662EA" w:rsidRPr="00DE70F4" w:rsidRDefault="00F662EA" w:rsidP="00F662EA">
      <w:pPr>
        <w:widowControl w:val="0"/>
        <w:numPr>
          <w:ilvl w:val="0"/>
          <w:numId w:val="4"/>
        </w:numPr>
        <w:ind w:hanging="1080"/>
        <w:rPr>
          <w:b/>
          <w:u w:val="single"/>
        </w:rPr>
      </w:pPr>
      <w:r w:rsidRPr="00DE70F4">
        <w:rPr>
          <w:b/>
          <w:u w:val="single"/>
        </w:rPr>
        <w:t>TERM</w:t>
      </w:r>
    </w:p>
    <w:p w14:paraId="3F7437AB" w14:textId="015CC23C" w:rsidR="00F662EA" w:rsidRDefault="00F662EA" w:rsidP="002E7E7D">
      <w:pPr>
        <w:widowControl w:val="0"/>
        <w:ind w:left="720"/>
      </w:pPr>
      <w:r>
        <w:t xml:space="preserve">This </w:t>
      </w:r>
      <w:r w:rsidR="001C1C0C">
        <w:t xml:space="preserve">Agreement </w:t>
      </w:r>
      <w:r>
        <w:t xml:space="preserve">is for a term </w:t>
      </w:r>
      <w:r w:rsidR="003C201C">
        <w:t xml:space="preserve">of </w:t>
      </w:r>
      <w:r w:rsidR="00D464A9">
        <w:t>1</w:t>
      </w:r>
      <w:r w:rsidR="003C201C">
        <w:t xml:space="preserve"> year</w:t>
      </w:r>
      <w:r>
        <w:t xml:space="preserve"> commencing </w:t>
      </w:r>
      <w:r w:rsidR="00D464A9">
        <w:t>July</w:t>
      </w:r>
      <w:r w:rsidR="003C201C">
        <w:t xml:space="preserve"> 1</w:t>
      </w:r>
      <w:r w:rsidR="00D464A9">
        <w:t>5</w:t>
      </w:r>
      <w:r w:rsidR="00C74F88">
        <w:t>th</w:t>
      </w:r>
      <w:r w:rsidR="003C201C">
        <w:t>,</w:t>
      </w:r>
      <w:r w:rsidR="00C74F88">
        <w:t xml:space="preserve"> 20</w:t>
      </w:r>
      <w:r w:rsidR="00224A11">
        <w:t>2</w:t>
      </w:r>
      <w:r w:rsidR="00D464A9">
        <w:t>1</w:t>
      </w:r>
      <w:r>
        <w:t xml:space="preserve"> and ending </w:t>
      </w:r>
      <w:r w:rsidR="00224A11">
        <w:t>June</w:t>
      </w:r>
      <w:r w:rsidR="00C74F88">
        <w:t xml:space="preserve"> 1</w:t>
      </w:r>
      <w:r w:rsidR="00D464A9">
        <w:t>5</w:t>
      </w:r>
      <w:r w:rsidR="00C74F88">
        <w:t>th, 20</w:t>
      </w:r>
      <w:r w:rsidR="00224A11">
        <w:t>22</w:t>
      </w:r>
      <w:r>
        <w:t xml:space="preserve"> inclusive, unless sooner terminated </w:t>
      </w:r>
      <w:r w:rsidR="00224A11">
        <w:t xml:space="preserve">or modified </w:t>
      </w:r>
      <w:r>
        <w:t>in accordance with the provisions herein.</w:t>
      </w:r>
    </w:p>
    <w:p w14:paraId="68886A65" w14:textId="77777777" w:rsidR="00F662EA" w:rsidRDefault="00F662EA" w:rsidP="00F662EA">
      <w:pPr>
        <w:widowControl w:val="0"/>
        <w:ind w:left="720"/>
        <w:rPr>
          <w:b/>
        </w:rPr>
      </w:pPr>
    </w:p>
    <w:p w14:paraId="54668546" w14:textId="77777777" w:rsidR="009D22F0" w:rsidRPr="00DE70F4" w:rsidRDefault="001C1C0C" w:rsidP="009D22F0">
      <w:pPr>
        <w:widowControl w:val="0"/>
        <w:numPr>
          <w:ilvl w:val="0"/>
          <w:numId w:val="4"/>
        </w:numPr>
        <w:ind w:hanging="1080"/>
        <w:rPr>
          <w:b/>
          <w:u w:val="single"/>
        </w:rPr>
      </w:pPr>
      <w:r w:rsidRPr="00DE70F4">
        <w:rPr>
          <w:b/>
          <w:u w:val="single"/>
        </w:rPr>
        <w:t>RESPONSIBILITIES OF COUNTY</w:t>
      </w:r>
    </w:p>
    <w:p w14:paraId="0BB5F59C" w14:textId="77777777" w:rsidR="00C20A45" w:rsidRDefault="009D22F0" w:rsidP="002E7E7D">
      <w:pPr>
        <w:widowControl w:val="0"/>
        <w:numPr>
          <w:ilvl w:val="1"/>
          <w:numId w:val="4"/>
        </w:numPr>
      </w:pPr>
      <w:r>
        <w:t>Cou</w:t>
      </w:r>
      <w:r w:rsidR="001F4933">
        <w:t>nty</w:t>
      </w:r>
      <w:r>
        <w:t xml:space="preserve"> agrees to pay </w:t>
      </w:r>
      <w:r w:rsidR="001C1C0C">
        <w:t>Contractor</w:t>
      </w:r>
      <w:r w:rsidR="001F4933">
        <w:t xml:space="preserve"> </w:t>
      </w:r>
      <w:r w:rsidR="00A82A55">
        <w:t xml:space="preserve">for services completed and invoiced. </w:t>
      </w:r>
      <w:r w:rsidR="00E90058">
        <w:t>Total of i</w:t>
      </w:r>
      <w:r w:rsidR="00A82A55">
        <w:t xml:space="preserve">nvoiced work shall have a </w:t>
      </w:r>
      <w:r w:rsidR="00A82A55" w:rsidRPr="00A82A55">
        <w:rPr>
          <w:b/>
        </w:rPr>
        <w:t>Cost-Not-to-Exceed Amount of $</w:t>
      </w:r>
      <w:r w:rsidR="002E7E7D">
        <w:rPr>
          <w:b/>
        </w:rPr>
        <w:t>XXXXX</w:t>
      </w:r>
      <w:r w:rsidR="00C20A45">
        <w:rPr>
          <w:b/>
        </w:rPr>
        <w:t>, unless executed Contract Amendments modify the Cost-Not-to-Exceed Amount</w:t>
      </w:r>
      <w:r w:rsidR="001C1C0C" w:rsidRPr="00A82A55">
        <w:rPr>
          <w:b/>
        </w:rPr>
        <w:t>.</w:t>
      </w:r>
      <w:r w:rsidR="001C1C0C">
        <w:t xml:space="preserve">  </w:t>
      </w:r>
    </w:p>
    <w:p w14:paraId="7C13AD6F" w14:textId="77978AD5" w:rsidR="009D22F0" w:rsidRDefault="001C1C0C" w:rsidP="002E7E7D">
      <w:pPr>
        <w:widowControl w:val="0"/>
        <w:numPr>
          <w:ilvl w:val="1"/>
          <w:numId w:val="4"/>
        </w:numPr>
      </w:pPr>
      <w:r>
        <w:t>Contractor</w:t>
      </w:r>
      <w:r w:rsidR="001F4933">
        <w:t xml:space="preserve"> Invoices are due and payable upon receipt by County.  Amounts unpaid 30 days after receipt shall bear interest from the date of receipt by County at the rate of 1% per month, or in the absence thereof, at the legal rate prevailing in Wyoming.  </w:t>
      </w:r>
    </w:p>
    <w:p w14:paraId="19F187D1" w14:textId="77777777" w:rsidR="001C1C0C" w:rsidRDefault="00E90058" w:rsidP="002E7E7D">
      <w:pPr>
        <w:widowControl w:val="0"/>
        <w:numPr>
          <w:ilvl w:val="1"/>
          <w:numId w:val="4"/>
        </w:numPr>
      </w:pPr>
      <w:r>
        <w:t>Provide a Project Manager acting for the County to attend meetings and provide direction and decisions on behalf of the County.</w:t>
      </w:r>
    </w:p>
    <w:p w14:paraId="61F42694" w14:textId="77777777" w:rsidR="001F4933" w:rsidRDefault="001F4933" w:rsidP="001F4933">
      <w:pPr>
        <w:pStyle w:val="ListParagraph"/>
      </w:pPr>
    </w:p>
    <w:p w14:paraId="6E78EACF" w14:textId="77777777" w:rsidR="00F662EA" w:rsidRPr="00DE70F4" w:rsidRDefault="009D22F0" w:rsidP="00F662EA">
      <w:pPr>
        <w:widowControl w:val="0"/>
        <w:numPr>
          <w:ilvl w:val="0"/>
          <w:numId w:val="4"/>
        </w:numPr>
        <w:ind w:hanging="1080"/>
        <w:rPr>
          <w:b/>
          <w:u w:val="single"/>
        </w:rPr>
      </w:pPr>
      <w:r w:rsidRPr="00DE70F4">
        <w:rPr>
          <w:b/>
          <w:u w:val="single"/>
        </w:rPr>
        <w:t xml:space="preserve">RESPONSIBILITIES OF </w:t>
      </w:r>
      <w:r w:rsidR="001C1C0C" w:rsidRPr="00DE70F4">
        <w:rPr>
          <w:b/>
          <w:u w:val="single"/>
        </w:rPr>
        <w:t>CONTRACTOR</w:t>
      </w:r>
    </w:p>
    <w:p w14:paraId="2FD4E862" w14:textId="1776AE03" w:rsidR="006B2769" w:rsidRDefault="001C1C0C" w:rsidP="002E7E7D">
      <w:pPr>
        <w:widowControl w:val="0"/>
        <w:numPr>
          <w:ilvl w:val="1"/>
          <w:numId w:val="4"/>
        </w:numPr>
      </w:pPr>
      <w:r>
        <w:t>Contractor</w:t>
      </w:r>
      <w:r w:rsidR="00C339CE">
        <w:t xml:space="preserve"> shall provide </w:t>
      </w:r>
      <w:r>
        <w:t>the following professional</w:t>
      </w:r>
      <w:r w:rsidR="00C339CE">
        <w:t xml:space="preserve"> serv</w:t>
      </w:r>
      <w:r w:rsidR="00E42CC2">
        <w:t xml:space="preserve">ices for the project as outlined in the </w:t>
      </w:r>
      <w:r w:rsidR="00E42CC2" w:rsidRPr="006B2769">
        <w:rPr>
          <w:u w:val="single"/>
        </w:rPr>
        <w:t>Scope of Work</w:t>
      </w:r>
      <w:r w:rsidR="00C20A45">
        <w:rPr>
          <w:u w:val="single"/>
        </w:rPr>
        <w:t xml:space="preserve"> and</w:t>
      </w:r>
      <w:r w:rsidR="00E42CC2" w:rsidRPr="006B2769">
        <w:rPr>
          <w:u w:val="single"/>
        </w:rPr>
        <w:t xml:space="preserve"> </w:t>
      </w:r>
      <w:r w:rsidR="00D464A9">
        <w:rPr>
          <w:u w:val="single"/>
        </w:rPr>
        <w:t xml:space="preserve">Fee </w:t>
      </w:r>
      <w:r w:rsidR="00E42CC2" w:rsidRPr="006B2769">
        <w:rPr>
          <w:u w:val="single"/>
        </w:rPr>
        <w:t xml:space="preserve">Schedule </w:t>
      </w:r>
      <w:r w:rsidR="00D464A9">
        <w:rPr>
          <w:u w:val="single"/>
        </w:rPr>
        <w:t>attached.</w:t>
      </w:r>
      <w:r w:rsidR="00C339CE">
        <w:t xml:space="preserve">  </w:t>
      </w:r>
    </w:p>
    <w:p w14:paraId="15E3C1B5" w14:textId="77777777" w:rsidR="00CD759F" w:rsidRDefault="00C339CE" w:rsidP="002E7E7D">
      <w:pPr>
        <w:widowControl w:val="0"/>
        <w:numPr>
          <w:ilvl w:val="1"/>
          <w:numId w:val="4"/>
        </w:numPr>
      </w:pPr>
      <w:r>
        <w:t>Services shall be performed in a manner consistent with professional skill and care.</w:t>
      </w:r>
    </w:p>
    <w:p w14:paraId="5D8B08E1" w14:textId="77777777" w:rsidR="009D22F0" w:rsidRDefault="00CD759F" w:rsidP="002E7E7D">
      <w:pPr>
        <w:widowControl w:val="0"/>
        <w:numPr>
          <w:ilvl w:val="1"/>
          <w:numId w:val="4"/>
        </w:numPr>
      </w:pPr>
      <w:r>
        <w:t>All services and deliverables shall be in accordance to Wyoming Statutes and other applicable Local, State, and Federal regulations.</w:t>
      </w:r>
      <w:r w:rsidR="00C339CE">
        <w:t xml:space="preserve">  </w:t>
      </w:r>
    </w:p>
    <w:p w14:paraId="39E08E8F" w14:textId="77777777" w:rsidR="00595F5B" w:rsidRDefault="00595F5B" w:rsidP="00F91AB2">
      <w:pPr>
        <w:widowControl w:val="0"/>
      </w:pPr>
    </w:p>
    <w:p w14:paraId="76C9D039" w14:textId="77777777" w:rsidR="00C120BF" w:rsidRPr="00DE70F4" w:rsidRDefault="00644444" w:rsidP="00F662EA">
      <w:pPr>
        <w:widowControl w:val="0"/>
        <w:numPr>
          <w:ilvl w:val="0"/>
          <w:numId w:val="4"/>
        </w:numPr>
        <w:ind w:hanging="1080"/>
        <w:rPr>
          <w:b/>
          <w:u w:val="single"/>
        </w:rPr>
      </w:pPr>
      <w:r w:rsidRPr="00DE70F4">
        <w:rPr>
          <w:b/>
          <w:u w:val="single"/>
        </w:rPr>
        <w:t>TERMINATION</w:t>
      </w:r>
    </w:p>
    <w:p w14:paraId="37461777" w14:textId="77777777" w:rsidR="00644444" w:rsidRDefault="00644444" w:rsidP="002E7E7D">
      <w:pPr>
        <w:widowControl w:val="0"/>
        <w:numPr>
          <w:ilvl w:val="1"/>
          <w:numId w:val="4"/>
        </w:numPr>
      </w:pPr>
      <w:r>
        <w:t>This Agreement may be terminated:</w:t>
      </w:r>
    </w:p>
    <w:p w14:paraId="16FEF458" w14:textId="77777777" w:rsidR="00644444" w:rsidRDefault="00644444" w:rsidP="002E7E7D">
      <w:pPr>
        <w:widowControl w:val="0"/>
        <w:numPr>
          <w:ilvl w:val="2"/>
          <w:numId w:val="4"/>
        </w:numPr>
      </w:pPr>
      <w:r>
        <w:t>by either party at any time if the other party breaches this Agreement; or</w:t>
      </w:r>
    </w:p>
    <w:p w14:paraId="4DF08BB7" w14:textId="77777777" w:rsidR="00644444" w:rsidRDefault="00644444" w:rsidP="002E7E7D">
      <w:pPr>
        <w:widowControl w:val="0"/>
        <w:numPr>
          <w:ilvl w:val="2"/>
          <w:numId w:val="4"/>
        </w:numPr>
      </w:pPr>
      <w:r>
        <w:t>upon mutual written agreement by the parties.</w:t>
      </w:r>
    </w:p>
    <w:p w14:paraId="202CCAB7" w14:textId="3EFE7957" w:rsidR="00C120BF" w:rsidRDefault="00C120BF" w:rsidP="00644444">
      <w:pPr>
        <w:widowControl w:val="0"/>
        <w:ind w:left="720"/>
        <w:rPr>
          <w:b/>
        </w:rPr>
      </w:pPr>
    </w:p>
    <w:p w14:paraId="4381C6B0" w14:textId="64B01DBC" w:rsidR="00C20A45" w:rsidRDefault="00C20A45" w:rsidP="00644444">
      <w:pPr>
        <w:widowControl w:val="0"/>
        <w:ind w:left="720"/>
        <w:rPr>
          <w:b/>
        </w:rPr>
      </w:pPr>
    </w:p>
    <w:p w14:paraId="5371A04B" w14:textId="491F45C5" w:rsidR="00C20A45" w:rsidRDefault="00C20A45" w:rsidP="00644444">
      <w:pPr>
        <w:widowControl w:val="0"/>
        <w:ind w:left="720"/>
        <w:rPr>
          <w:b/>
        </w:rPr>
      </w:pPr>
    </w:p>
    <w:p w14:paraId="4FC47F51" w14:textId="77777777" w:rsidR="00C20A45" w:rsidRDefault="00C20A45" w:rsidP="00644444">
      <w:pPr>
        <w:widowControl w:val="0"/>
        <w:ind w:left="720"/>
        <w:rPr>
          <w:b/>
        </w:rPr>
      </w:pPr>
    </w:p>
    <w:p w14:paraId="7169A326" w14:textId="77777777" w:rsidR="00F662EA" w:rsidRPr="00DE70F4" w:rsidRDefault="009D22F0" w:rsidP="00F662EA">
      <w:pPr>
        <w:widowControl w:val="0"/>
        <w:numPr>
          <w:ilvl w:val="0"/>
          <w:numId w:val="4"/>
        </w:numPr>
        <w:ind w:hanging="1080"/>
        <w:rPr>
          <w:b/>
          <w:u w:val="single"/>
        </w:rPr>
      </w:pPr>
      <w:r w:rsidRPr="00DE70F4">
        <w:rPr>
          <w:b/>
          <w:u w:val="single"/>
        </w:rPr>
        <w:lastRenderedPageBreak/>
        <w:t>GENERAL PROVISIONS</w:t>
      </w:r>
    </w:p>
    <w:p w14:paraId="7CA4CC62" w14:textId="77777777" w:rsidR="009D22F0" w:rsidRDefault="009D22F0" w:rsidP="009D22F0">
      <w:pPr>
        <w:widowControl w:val="0"/>
        <w:ind w:left="-360"/>
        <w:rPr>
          <w:b/>
        </w:rPr>
      </w:pPr>
    </w:p>
    <w:p w14:paraId="5941B4E0" w14:textId="77777777" w:rsidR="00541033" w:rsidRPr="00541033" w:rsidRDefault="009D22F0" w:rsidP="009D22F0">
      <w:pPr>
        <w:widowControl w:val="0"/>
        <w:numPr>
          <w:ilvl w:val="0"/>
          <w:numId w:val="5"/>
        </w:numPr>
        <w:ind w:hanging="720"/>
        <w:rPr>
          <w:u w:val="single"/>
        </w:rPr>
      </w:pPr>
      <w:r w:rsidRPr="00541033">
        <w:rPr>
          <w:u w:val="single"/>
        </w:rPr>
        <w:t>AMENDMENTS</w:t>
      </w:r>
      <w:r w:rsidRPr="009B6C93">
        <w:t>.</w:t>
      </w:r>
      <w:r>
        <w:t xml:space="preserve">  Any changes, modifications, revisions or amendment</w:t>
      </w:r>
      <w:r w:rsidR="001E6CC9">
        <w:t>s</w:t>
      </w:r>
      <w:r>
        <w:t xml:space="preserve"> to this </w:t>
      </w:r>
      <w:r w:rsidR="001C1C0C">
        <w:t xml:space="preserve">Agreement </w:t>
      </w:r>
      <w:r>
        <w:t>which are mutually agreed upon by the parties to this Contract shall be incorporated by written instrument, executed and signed by all parties to this Contract.</w:t>
      </w:r>
      <w:r w:rsidR="00541033" w:rsidRPr="00541033">
        <w:t xml:space="preserve"> </w:t>
      </w:r>
    </w:p>
    <w:p w14:paraId="48C4D728" w14:textId="77777777" w:rsidR="00541033" w:rsidRPr="00541033" w:rsidRDefault="00541033" w:rsidP="00541033">
      <w:pPr>
        <w:widowControl w:val="0"/>
        <w:ind w:left="720"/>
        <w:rPr>
          <w:u w:val="single"/>
        </w:rPr>
      </w:pPr>
    </w:p>
    <w:p w14:paraId="427EF4F2" w14:textId="77777777" w:rsidR="005E2E81" w:rsidRPr="00541033" w:rsidRDefault="005E2E81" w:rsidP="009D22F0">
      <w:pPr>
        <w:widowControl w:val="0"/>
        <w:numPr>
          <w:ilvl w:val="0"/>
          <w:numId w:val="5"/>
        </w:numPr>
        <w:ind w:hanging="720"/>
        <w:rPr>
          <w:u w:val="single"/>
        </w:rPr>
      </w:pPr>
      <w:r w:rsidRPr="00541033">
        <w:rPr>
          <w:u w:val="single"/>
        </w:rPr>
        <w:t>AMERICANS WITH DISABILITIES ACT (ADA)</w:t>
      </w:r>
      <w:r>
        <w:t xml:space="preserve">.  </w:t>
      </w:r>
      <w:r w:rsidR="00205330">
        <w:t>Contractor</w:t>
      </w:r>
      <w:r w:rsidR="0079092E">
        <w:t xml:space="preserve"> </w:t>
      </w:r>
      <w:r>
        <w:t>shall not discriminate against a qualified individual with a disability and shall comply with the Americans with Disabilities Act P.L. 101-336, 42 U.S.C. 12101, et seq., and/or any properly promulgated rules and regulations related thereto.</w:t>
      </w:r>
    </w:p>
    <w:p w14:paraId="1B87B278" w14:textId="77777777" w:rsidR="0079092E" w:rsidRDefault="0079092E" w:rsidP="0079092E">
      <w:pPr>
        <w:pStyle w:val="ListParagraph"/>
        <w:rPr>
          <w:u w:val="single"/>
        </w:rPr>
      </w:pPr>
    </w:p>
    <w:p w14:paraId="3FD6752B" w14:textId="77777777" w:rsidR="004B17DA" w:rsidRPr="005B67BC" w:rsidRDefault="004B17DA" w:rsidP="004B17DA">
      <w:pPr>
        <w:widowControl w:val="0"/>
        <w:numPr>
          <w:ilvl w:val="0"/>
          <w:numId w:val="5"/>
        </w:numPr>
        <w:ind w:hanging="720"/>
        <w:rPr>
          <w:u w:val="single"/>
        </w:rPr>
      </w:pPr>
      <w:r w:rsidRPr="005B67BC">
        <w:rPr>
          <w:u w:val="single"/>
        </w:rPr>
        <w:t>APPLICABLE LAW/VENUE</w:t>
      </w:r>
      <w:r>
        <w:t xml:space="preserve">.  The construction, interpretation and enforcement of this Contract shall be governed by the laws of the State of Wyoming.  The Courts of the State of Wyoming shall have jurisdiction over this Contract and the parties, and the venue shall be the Fourth Judicial District, Sheridan County, Wyoming.  </w:t>
      </w:r>
    </w:p>
    <w:p w14:paraId="2159C8B7" w14:textId="77777777" w:rsidR="005B67BC" w:rsidRDefault="005B67BC" w:rsidP="005B67BC">
      <w:pPr>
        <w:pStyle w:val="ListParagraph"/>
        <w:rPr>
          <w:u w:val="single"/>
        </w:rPr>
      </w:pPr>
    </w:p>
    <w:p w14:paraId="0C75E302" w14:textId="77777777" w:rsidR="004B17DA" w:rsidRPr="005E2E81" w:rsidRDefault="004B17DA" w:rsidP="009D22F0">
      <w:pPr>
        <w:widowControl w:val="0"/>
        <w:numPr>
          <w:ilvl w:val="0"/>
          <w:numId w:val="5"/>
        </w:numPr>
        <w:ind w:hanging="720"/>
        <w:rPr>
          <w:u w:val="single"/>
        </w:rPr>
      </w:pPr>
      <w:r>
        <w:rPr>
          <w:u w:val="single"/>
        </w:rPr>
        <w:t>ASSIGNMENT/CONTRACT NOT USED AS COLLATERAL</w:t>
      </w:r>
      <w:r>
        <w:t xml:space="preserve">.  Neither party shall assign or otherwise transfer any of the rights or delegate any of the duties set forth in this Contract without the prior written consent of the other party.  </w:t>
      </w:r>
      <w:r w:rsidR="00205330">
        <w:t>Contractor</w:t>
      </w:r>
      <w:r w:rsidR="00C429AD">
        <w:t xml:space="preserve"> </w:t>
      </w:r>
      <w:r>
        <w:t xml:space="preserve">shall not use this Contract, or any portion thereof, for collateral for any financial obligation, without the prior written permission of </w:t>
      </w:r>
      <w:r w:rsidR="00C429AD">
        <w:t>County</w:t>
      </w:r>
      <w:r>
        <w:t>.</w:t>
      </w:r>
    </w:p>
    <w:p w14:paraId="219284FE" w14:textId="77777777" w:rsidR="005E2E81" w:rsidRDefault="005E2E81" w:rsidP="005E2E81">
      <w:pPr>
        <w:pStyle w:val="ListParagraph"/>
        <w:rPr>
          <w:u w:val="single"/>
        </w:rPr>
      </w:pPr>
    </w:p>
    <w:p w14:paraId="0D04BFC5" w14:textId="77777777" w:rsidR="009D22F0" w:rsidRDefault="00F44227" w:rsidP="009D22F0">
      <w:pPr>
        <w:widowControl w:val="0"/>
        <w:numPr>
          <w:ilvl w:val="0"/>
          <w:numId w:val="5"/>
        </w:numPr>
        <w:ind w:hanging="720"/>
      </w:pPr>
      <w:r>
        <w:rPr>
          <w:u w:val="single"/>
        </w:rPr>
        <w:t>NONWAIVER</w:t>
      </w:r>
      <w:r w:rsidR="009B6C93" w:rsidRPr="009B6C93">
        <w:t>.</w:t>
      </w:r>
      <w:r>
        <w:t xml:space="preserve">  Any waiver by County of any breach of any covenant herein to be kept and performed by </w:t>
      </w:r>
      <w:r w:rsidR="00205330">
        <w:t>Contractor</w:t>
      </w:r>
      <w:r>
        <w:t xml:space="preserve"> shall not be deemed as a continuing waiver and shall not operate to prevent County from declaring a forfeiture for any succeeding breach, either of the same or other covenant.</w:t>
      </w:r>
    </w:p>
    <w:p w14:paraId="0A3DA496" w14:textId="77777777" w:rsidR="009D22F0" w:rsidRPr="009D22F0" w:rsidRDefault="009D22F0" w:rsidP="009D22F0">
      <w:pPr>
        <w:widowControl w:val="0"/>
        <w:ind w:left="720"/>
      </w:pPr>
    </w:p>
    <w:p w14:paraId="79DFD4EC" w14:textId="77777777" w:rsidR="00541033" w:rsidRDefault="00F44227" w:rsidP="00541033">
      <w:pPr>
        <w:widowControl w:val="0"/>
        <w:numPr>
          <w:ilvl w:val="0"/>
          <w:numId w:val="5"/>
        </w:numPr>
        <w:ind w:hanging="720"/>
      </w:pPr>
      <w:r w:rsidRPr="009D22F0">
        <w:rPr>
          <w:u w:val="single"/>
        </w:rPr>
        <w:t>ASSIGNMENT</w:t>
      </w:r>
      <w:r>
        <w:t>.  This Agreement is not assignable without the prior written consent of the parties.</w:t>
      </w:r>
      <w:r w:rsidR="00021A22">
        <w:t xml:space="preserve">  </w:t>
      </w:r>
    </w:p>
    <w:p w14:paraId="1AF8580C" w14:textId="77777777" w:rsidR="00541033" w:rsidRDefault="00541033" w:rsidP="00541033">
      <w:pPr>
        <w:pStyle w:val="ListParagraph"/>
        <w:rPr>
          <w:u w:val="single"/>
        </w:rPr>
      </w:pPr>
    </w:p>
    <w:p w14:paraId="44569701" w14:textId="77777777" w:rsidR="00541033" w:rsidRDefault="00F44227" w:rsidP="00541033">
      <w:pPr>
        <w:widowControl w:val="0"/>
        <w:numPr>
          <w:ilvl w:val="0"/>
          <w:numId w:val="5"/>
        </w:numPr>
        <w:ind w:hanging="720"/>
      </w:pPr>
      <w:r w:rsidRPr="00541033">
        <w:rPr>
          <w:u w:val="single"/>
        </w:rPr>
        <w:t>EFFECT OF TERMINATION</w:t>
      </w:r>
      <w:r w:rsidR="009B6C93" w:rsidRPr="009B6C93">
        <w:t>.</w:t>
      </w:r>
      <w:r>
        <w:t xml:space="preserve">  All covenants of this Agreement that should, by their nature, survive the termination of this Agreement shall so survive.</w:t>
      </w:r>
    </w:p>
    <w:p w14:paraId="48EBE89D" w14:textId="77777777" w:rsidR="00AF086C" w:rsidRDefault="00AF086C" w:rsidP="00AF086C">
      <w:pPr>
        <w:pStyle w:val="ListParagraph"/>
      </w:pPr>
    </w:p>
    <w:p w14:paraId="1D47B46A" w14:textId="77777777" w:rsidR="00AF086C" w:rsidRPr="00C429AD" w:rsidRDefault="00AF086C" w:rsidP="00AF086C">
      <w:pPr>
        <w:widowControl w:val="0"/>
        <w:numPr>
          <w:ilvl w:val="0"/>
          <w:numId w:val="5"/>
        </w:numPr>
        <w:ind w:hanging="720"/>
        <w:rPr>
          <w:u w:val="single"/>
        </w:rPr>
      </w:pPr>
      <w:r>
        <w:rPr>
          <w:u w:val="single"/>
        </w:rPr>
        <w:t>MONITOR ACTIVITIES</w:t>
      </w:r>
      <w:r>
        <w:t xml:space="preserve">.  County shall have the right to monitor all Agreement related activities of the </w:t>
      </w:r>
      <w:r w:rsidR="00205330">
        <w:t>Contract</w:t>
      </w:r>
      <w:r w:rsidR="00FD1586">
        <w:t>or</w:t>
      </w:r>
      <w:r>
        <w:t xml:space="preserve">.  This shall include, but not be limited to, the right to make site inspections at any time, to bring experts and consultants on site to examine or evaluate completed work or work in progress, and to observe all </w:t>
      </w:r>
      <w:r w:rsidR="00205330">
        <w:t>Contractor</w:t>
      </w:r>
      <w:r>
        <w:t xml:space="preserve"> and Contractor personnel in every phase of performance of contract related work.</w:t>
      </w:r>
    </w:p>
    <w:p w14:paraId="62E11721" w14:textId="77777777" w:rsidR="00541033" w:rsidRDefault="00541033" w:rsidP="00541033">
      <w:pPr>
        <w:pStyle w:val="ListParagraph"/>
        <w:rPr>
          <w:u w:val="single"/>
        </w:rPr>
      </w:pPr>
    </w:p>
    <w:p w14:paraId="704137E9" w14:textId="77777777" w:rsidR="00541033" w:rsidRDefault="00F44227" w:rsidP="00541033">
      <w:pPr>
        <w:widowControl w:val="0"/>
        <w:numPr>
          <w:ilvl w:val="0"/>
          <w:numId w:val="5"/>
        </w:numPr>
        <w:ind w:hanging="720"/>
      </w:pPr>
      <w:r w:rsidRPr="00541033">
        <w:rPr>
          <w:u w:val="single"/>
        </w:rPr>
        <w:t>NOTICES</w:t>
      </w:r>
      <w:r w:rsidR="009B6C93" w:rsidRPr="009B6C93">
        <w:t>.</w:t>
      </w:r>
      <w:r>
        <w:t xml:space="preserve">  All notices arising out of the provisions of this Agreement shall be in writing and given to the parties at the addresses provided in this Agreement, either by regular </w:t>
      </w:r>
      <w:r w:rsidR="00BF635D">
        <w:t>mail, or delivery in person and shall be deemed given upon the date of mailing or delivery.</w:t>
      </w:r>
    </w:p>
    <w:p w14:paraId="110AC734" w14:textId="77777777" w:rsidR="00541033" w:rsidRDefault="00541033" w:rsidP="00541033">
      <w:pPr>
        <w:pStyle w:val="ListParagraph"/>
        <w:rPr>
          <w:u w:val="single"/>
        </w:rPr>
      </w:pPr>
    </w:p>
    <w:p w14:paraId="6588DC8C" w14:textId="77777777" w:rsidR="00541033" w:rsidRDefault="00F44227" w:rsidP="00541033">
      <w:pPr>
        <w:widowControl w:val="0"/>
        <w:numPr>
          <w:ilvl w:val="0"/>
          <w:numId w:val="5"/>
        </w:numPr>
        <w:ind w:hanging="720"/>
      </w:pPr>
      <w:r w:rsidRPr="00541033">
        <w:rPr>
          <w:u w:val="single"/>
        </w:rPr>
        <w:t>COMPLIANCE WITH LAWS</w:t>
      </w:r>
      <w:r w:rsidR="009B6C93" w:rsidRPr="009B6C93">
        <w:t>.</w:t>
      </w:r>
      <w:r>
        <w:t xml:space="preserve">  </w:t>
      </w:r>
      <w:r w:rsidR="00205330">
        <w:t>Contractor</w:t>
      </w:r>
      <w:r w:rsidR="00FC42B8">
        <w:t xml:space="preserve"> </w:t>
      </w:r>
      <w:r>
        <w:t xml:space="preserve">shall </w:t>
      </w:r>
      <w:r w:rsidR="00AF086C">
        <w:t xml:space="preserve">keep informed of and </w:t>
      </w:r>
      <w:r>
        <w:t xml:space="preserve">comply with all applicable municipal, state, and federal ordinances, laws, rules, and regulations as they </w:t>
      </w:r>
      <w:r>
        <w:lastRenderedPageBreak/>
        <w:t>are now or as they are enacted, and shall not engage in any practice which may have the effect of discriminating against any entity on the basis of disability, age, sex, race, creed, color, national origin, ancestry, or religion.</w:t>
      </w:r>
      <w:r w:rsidR="00AF086C">
        <w:t xml:space="preserve">  </w:t>
      </w:r>
    </w:p>
    <w:p w14:paraId="4E81CBB6" w14:textId="77777777" w:rsidR="00F805AB" w:rsidRDefault="00F805AB" w:rsidP="00F805AB">
      <w:pPr>
        <w:pStyle w:val="ListParagraph"/>
      </w:pPr>
    </w:p>
    <w:p w14:paraId="6470F1B0" w14:textId="77777777" w:rsidR="00BF635D" w:rsidRDefault="00F805AB" w:rsidP="00BF635D">
      <w:pPr>
        <w:widowControl w:val="0"/>
        <w:numPr>
          <w:ilvl w:val="0"/>
          <w:numId w:val="5"/>
        </w:numPr>
        <w:ind w:hanging="720"/>
      </w:pPr>
      <w:r>
        <w:rPr>
          <w:u w:val="single"/>
        </w:rPr>
        <w:t>ETHICS</w:t>
      </w:r>
      <w:r>
        <w:t xml:space="preserve">.  </w:t>
      </w:r>
      <w:r w:rsidR="00205330">
        <w:t>Contractor</w:t>
      </w:r>
      <w:r>
        <w:t xml:space="preserve"> shall keep informed and comply with all applicable federal, state, and local laws and regulations in the performance of this Agreement and </w:t>
      </w:r>
      <w:proofErr w:type="gramStart"/>
      <w:r>
        <w:t>any and all</w:t>
      </w:r>
      <w:proofErr w:type="gramEnd"/>
      <w:r>
        <w:t xml:space="preserve"> ethical standards governing Contractor’s profession.</w:t>
      </w:r>
    </w:p>
    <w:p w14:paraId="5BF4CE58" w14:textId="77777777" w:rsidR="00BF635D" w:rsidRDefault="00BF635D" w:rsidP="00BF635D">
      <w:pPr>
        <w:pStyle w:val="ListParagraph"/>
        <w:rPr>
          <w:u w:val="single"/>
        </w:rPr>
      </w:pPr>
    </w:p>
    <w:p w14:paraId="599CE4E7" w14:textId="6FF01804" w:rsidR="00BF635D" w:rsidRDefault="00F44227" w:rsidP="00BF635D">
      <w:pPr>
        <w:widowControl w:val="0"/>
        <w:numPr>
          <w:ilvl w:val="0"/>
          <w:numId w:val="5"/>
        </w:numPr>
        <w:ind w:hanging="720"/>
      </w:pPr>
      <w:r w:rsidRPr="00BF635D">
        <w:rPr>
          <w:u w:val="single"/>
        </w:rPr>
        <w:t>INDEMNIFICATION</w:t>
      </w:r>
      <w:r w:rsidR="009B6C93" w:rsidRPr="009B6C93">
        <w:t>.</w:t>
      </w:r>
      <w:r>
        <w:t xml:space="preserve">  </w:t>
      </w:r>
      <w:r w:rsidR="00BF635D">
        <w:t>To the fullest extent permitted by law, Contractor agrees to indemnify and hold harmless Count</w:t>
      </w:r>
      <w:r w:rsidR="005D08F6">
        <w:t>y</w:t>
      </w:r>
      <w:r w:rsidR="00BF635D">
        <w:t xml:space="preserve">, its elected and appointed officials employees and volunteers from any and all liability for injuries, damages, claims, penalties, actions, demands or expenses arising from or in connection with work </w:t>
      </w:r>
      <w:r w:rsidR="008345B0" w:rsidRPr="008345B0">
        <w:rPr>
          <w:color w:val="FF0000"/>
        </w:rPr>
        <w:t xml:space="preserve">negligently </w:t>
      </w:r>
      <w:r w:rsidR="00BF635D">
        <w:t>performed by or on behalf of C</w:t>
      </w:r>
      <w:r w:rsidR="005D08F6">
        <w:t>ontractor</w:t>
      </w:r>
      <w:r w:rsidR="00BF635D">
        <w:t xml:space="preserve"> for C</w:t>
      </w:r>
      <w:r w:rsidR="005D08F6">
        <w:t>ounty</w:t>
      </w:r>
      <w:r w:rsidR="00BF635D">
        <w:t xml:space="preserve"> except to the extent liability is caused by the negligence or willful misconduct of C</w:t>
      </w:r>
      <w:r w:rsidR="005D08F6">
        <w:t>ounty</w:t>
      </w:r>
      <w:r w:rsidR="00BF635D">
        <w:t xml:space="preserve"> or its employees.  C</w:t>
      </w:r>
      <w:r w:rsidR="005D08F6">
        <w:t>ontractor</w:t>
      </w:r>
      <w:r w:rsidR="00BF635D">
        <w:t xml:space="preserve"> shall carry liability insurance sufficient to cover its obligations under this provision and provide C</w:t>
      </w:r>
      <w:r w:rsidR="005D08F6">
        <w:t>ounty</w:t>
      </w:r>
      <w:r w:rsidR="00BF635D">
        <w:t xml:space="preserve"> with proof of such insurance. </w:t>
      </w:r>
    </w:p>
    <w:p w14:paraId="73065113" w14:textId="77777777" w:rsidR="00FC42B8" w:rsidRDefault="00FC42B8" w:rsidP="00FC42B8">
      <w:pPr>
        <w:pStyle w:val="ListParagraph"/>
        <w:rPr>
          <w:u w:val="single"/>
        </w:rPr>
      </w:pPr>
    </w:p>
    <w:p w14:paraId="546139F7" w14:textId="77777777" w:rsidR="00FC42B8" w:rsidRDefault="00F44227" w:rsidP="00FC42B8">
      <w:pPr>
        <w:widowControl w:val="0"/>
        <w:numPr>
          <w:ilvl w:val="0"/>
          <w:numId w:val="5"/>
        </w:numPr>
        <w:ind w:hanging="720"/>
      </w:pPr>
      <w:r w:rsidRPr="00FC42B8">
        <w:rPr>
          <w:u w:val="single"/>
        </w:rPr>
        <w:t>GOVERNMENTAL IMMUNITY</w:t>
      </w:r>
      <w:r w:rsidR="009B6C93" w:rsidRPr="00FC42B8">
        <w:t>.</w:t>
      </w:r>
      <w:r w:rsidRPr="00FC42B8">
        <w:t xml:space="preserve">  Nothing in this Agreement shall in any way be deemed a waiver of any of the requirements or immunities provided by the Wyoming Governmental Claims Act.</w:t>
      </w:r>
    </w:p>
    <w:p w14:paraId="30F9A082" w14:textId="77777777" w:rsidR="00FC42B8" w:rsidRDefault="00FC42B8" w:rsidP="00FC42B8">
      <w:pPr>
        <w:pStyle w:val="ListParagraph"/>
        <w:rPr>
          <w:u w:val="single"/>
        </w:rPr>
      </w:pPr>
    </w:p>
    <w:p w14:paraId="738F64A7" w14:textId="77777777" w:rsidR="00FC42B8" w:rsidRDefault="00F44227" w:rsidP="00FC42B8">
      <w:pPr>
        <w:widowControl w:val="0"/>
        <w:numPr>
          <w:ilvl w:val="0"/>
          <w:numId w:val="5"/>
        </w:numPr>
        <w:ind w:hanging="720"/>
      </w:pPr>
      <w:r w:rsidRPr="00FC42B8">
        <w:rPr>
          <w:u w:val="single"/>
        </w:rPr>
        <w:t xml:space="preserve">NO </w:t>
      </w:r>
      <w:proofErr w:type="gramStart"/>
      <w:r w:rsidRPr="00FC42B8">
        <w:rPr>
          <w:u w:val="single"/>
        </w:rPr>
        <w:t>THIRD PARTY</w:t>
      </w:r>
      <w:proofErr w:type="gramEnd"/>
      <w:r w:rsidRPr="00FC42B8">
        <w:rPr>
          <w:u w:val="single"/>
        </w:rPr>
        <w:t xml:space="preserve"> BENEFICIARY INTENDED</w:t>
      </w:r>
      <w:r w:rsidR="009B6C93" w:rsidRPr="009B6C93">
        <w:t>.</w:t>
      </w:r>
      <w:r>
        <w:t xml:space="preserve">  This Agreement is for the benefit of the parties hereto and is not intended for the benefit of any third party.</w:t>
      </w:r>
    </w:p>
    <w:p w14:paraId="5F155B2B" w14:textId="77777777" w:rsidR="00FC42B8" w:rsidRDefault="00FC42B8" w:rsidP="00FC42B8">
      <w:pPr>
        <w:pStyle w:val="ListParagraph"/>
        <w:rPr>
          <w:u w:val="single"/>
        </w:rPr>
      </w:pPr>
    </w:p>
    <w:p w14:paraId="51576E3E" w14:textId="77777777" w:rsidR="00FC42B8" w:rsidRDefault="00F44227" w:rsidP="00FC42B8">
      <w:pPr>
        <w:widowControl w:val="0"/>
        <w:numPr>
          <w:ilvl w:val="0"/>
          <w:numId w:val="5"/>
        </w:numPr>
        <w:ind w:hanging="720"/>
      </w:pPr>
      <w:r w:rsidRPr="00FC42B8">
        <w:rPr>
          <w:u w:val="single"/>
        </w:rPr>
        <w:t>INDEPENDENCE OF AGREEMENT</w:t>
      </w:r>
      <w:r w:rsidR="009B6C93" w:rsidRPr="009B6C93">
        <w:t>.</w:t>
      </w:r>
      <w:r>
        <w:t xml:space="preserve">  </w:t>
      </w:r>
      <w:r w:rsidR="00205330">
        <w:t>Contractor</w:t>
      </w:r>
      <w:r w:rsidR="00B05F47">
        <w:t xml:space="preserve"> </w:t>
      </w:r>
      <w:r>
        <w:t xml:space="preserve">is an independent </w:t>
      </w:r>
      <w:proofErr w:type="gramStart"/>
      <w:r>
        <w:t>contractor</w:t>
      </w:r>
      <w:proofErr w:type="gramEnd"/>
      <w:r>
        <w:t xml:space="preserve"> and nothing herein is intended, or should be construed as creating a relationship of partners, agency, representative, or employee/employer for any purpose.</w:t>
      </w:r>
      <w:r w:rsidR="009045FB" w:rsidRPr="009045FB">
        <w:t xml:space="preserve"> </w:t>
      </w:r>
    </w:p>
    <w:p w14:paraId="222D1066" w14:textId="77777777" w:rsidR="00FC42B8" w:rsidRDefault="00FC42B8" w:rsidP="00FC42B8">
      <w:pPr>
        <w:pStyle w:val="ListParagraph"/>
        <w:rPr>
          <w:u w:val="single"/>
        </w:rPr>
      </w:pPr>
    </w:p>
    <w:p w14:paraId="35DAE4A9" w14:textId="77777777" w:rsidR="00FC42B8" w:rsidRDefault="00F44227" w:rsidP="00FC42B8">
      <w:pPr>
        <w:widowControl w:val="0"/>
        <w:numPr>
          <w:ilvl w:val="0"/>
          <w:numId w:val="5"/>
        </w:numPr>
        <w:ind w:hanging="720"/>
      </w:pPr>
      <w:r w:rsidRPr="00FC42B8">
        <w:rPr>
          <w:u w:val="single"/>
        </w:rPr>
        <w:t>PARAGRAPH HEADINGS</w:t>
      </w:r>
      <w:r w:rsidR="009B6C93" w:rsidRPr="009B6C93">
        <w:t>.</w:t>
      </w:r>
      <w:r>
        <w:t xml:space="preserve">  The paragraph headings contained herein are for convenience in reference and are not intended to define or limit the scope of any provision of this Agreement.</w:t>
      </w:r>
      <w:r w:rsidR="009045FB" w:rsidRPr="009045FB">
        <w:t xml:space="preserve"> </w:t>
      </w:r>
    </w:p>
    <w:p w14:paraId="2982E570" w14:textId="77777777" w:rsidR="00FC42B8" w:rsidRDefault="00FC42B8" w:rsidP="00FC42B8">
      <w:pPr>
        <w:pStyle w:val="ListParagraph"/>
      </w:pPr>
    </w:p>
    <w:p w14:paraId="1DA8BC73" w14:textId="77777777" w:rsidR="00FC42B8" w:rsidRDefault="00F44227" w:rsidP="00FC42B8">
      <w:pPr>
        <w:widowControl w:val="0"/>
        <w:numPr>
          <w:ilvl w:val="0"/>
          <w:numId w:val="5"/>
        </w:numPr>
        <w:ind w:hanging="720"/>
      </w:pPr>
      <w:r w:rsidRPr="00D76009">
        <w:rPr>
          <w:u w:val="single"/>
        </w:rPr>
        <w:t>AVA</w:t>
      </w:r>
      <w:r w:rsidRPr="00FC42B8">
        <w:rPr>
          <w:u w:val="single"/>
        </w:rPr>
        <w:t>ILABILITY OF FUNDS</w:t>
      </w:r>
      <w:r>
        <w:t>.  The obligations of the parties are conditioned upon the availability of funds appropriated or allocated for use under this Agreement from any governmental source.  If funds are not allocated and available as needed for the parties to perform this Agreement, the Agreement may be terminated at the end of the period for which funds, if any, are available.  Each party shall notify the other party at the earliest possible time if the Agreement will or may be affected by a shortage of funds.  No penalty shall accrue to either party in the event this provision is exercised, and neither party shall be obligated or liable for any future payments due or damages as a result of termination under this section.  This provision shall not be construed to permit either party to terminate this Agreement in order to engage in a similar agreement with another party.</w:t>
      </w:r>
      <w:r w:rsidR="009045FB" w:rsidRPr="009045FB">
        <w:t xml:space="preserve"> </w:t>
      </w:r>
    </w:p>
    <w:p w14:paraId="6D525B8B" w14:textId="77777777" w:rsidR="00FC42B8" w:rsidRDefault="00FC42B8" w:rsidP="00FC42B8">
      <w:pPr>
        <w:pStyle w:val="ListParagraph"/>
        <w:rPr>
          <w:u w:val="single"/>
        </w:rPr>
      </w:pPr>
    </w:p>
    <w:p w14:paraId="0B8EE68D" w14:textId="77777777" w:rsidR="00FC42B8" w:rsidRDefault="00F44227" w:rsidP="00FC42B8">
      <w:pPr>
        <w:widowControl w:val="0"/>
        <w:numPr>
          <w:ilvl w:val="0"/>
          <w:numId w:val="5"/>
        </w:numPr>
        <w:ind w:hanging="720"/>
      </w:pPr>
      <w:r w:rsidRPr="00FC42B8">
        <w:rPr>
          <w:u w:val="single"/>
        </w:rPr>
        <w:t>FORCE MAJEURE</w:t>
      </w:r>
      <w:r w:rsidR="009B6C93" w:rsidRPr="009B6C93">
        <w:t>.</w:t>
      </w:r>
      <w:r>
        <w:t xml:space="preserve">  Neither party shall be liable for failure to perform under this Agreement if such failure to perform arises out of causes beyond the control and without </w:t>
      </w:r>
      <w:r>
        <w:lastRenderedPageBreak/>
        <w:t xml:space="preserve">the fault or negligence of the nonperforming party.  Such causes may </w:t>
      </w:r>
      <w:proofErr w:type="gramStart"/>
      <w:r>
        <w:t>include, but</w:t>
      </w:r>
      <w:proofErr w:type="gramEnd"/>
      <w:r>
        <w:t xml:space="preserve"> are not limited to acts of the public enemy, fires, floods, epidemics, quarantine restrictions, freight embargoes, and unusually severe weather.  This provision shall become effective only if the party failing to perform immediately notifies the other party of the extent and nature of the problem, limits delay in performance to that required by the </w:t>
      </w:r>
      <w:proofErr w:type="gramStart"/>
      <w:r>
        <w:t>event, and</w:t>
      </w:r>
      <w:proofErr w:type="gramEnd"/>
      <w:r>
        <w:t xml:space="preserve"> takes all reasonable steps to minimize delays. </w:t>
      </w:r>
    </w:p>
    <w:p w14:paraId="042F56DD" w14:textId="77777777" w:rsidR="00FC42B8" w:rsidRDefault="00FC42B8" w:rsidP="00FC42B8">
      <w:pPr>
        <w:pStyle w:val="ListParagraph"/>
        <w:rPr>
          <w:u w:val="single"/>
        </w:rPr>
      </w:pPr>
    </w:p>
    <w:p w14:paraId="27241322" w14:textId="77777777" w:rsidR="00FC42B8" w:rsidRDefault="00F44227" w:rsidP="00FC42B8">
      <w:pPr>
        <w:widowControl w:val="0"/>
        <w:numPr>
          <w:ilvl w:val="0"/>
          <w:numId w:val="5"/>
        </w:numPr>
        <w:ind w:hanging="720"/>
      </w:pPr>
      <w:r w:rsidRPr="00FC42B8">
        <w:rPr>
          <w:u w:val="single"/>
        </w:rPr>
        <w:t>AGREEMENT CONSTRUCTION</w:t>
      </w:r>
      <w:r w:rsidR="009B6C93" w:rsidRPr="009B6C93">
        <w:t>.</w:t>
      </w:r>
      <w:r>
        <w:t xml:space="preserve">  This Agreement has been negotiated between the parties and no preference shall be given to any party should the construction of any term of this Agreement be required by a Court.</w:t>
      </w:r>
      <w:r w:rsidR="009045FB" w:rsidRPr="009045FB">
        <w:t xml:space="preserve"> </w:t>
      </w:r>
    </w:p>
    <w:p w14:paraId="2DFED7B2" w14:textId="77777777" w:rsidR="00FC42B8" w:rsidRDefault="00FC42B8" w:rsidP="00FC42B8">
      <w:pPr>
        <w:pStyle w:val="ListParagraph"/>
        <w:rPr>
          <w:u w:val="single"/>
        </w:rPr>
      </w:pPr>
    </w:p>
    <w:p w14:paraId="24A58110" w14:textId="77777777" w:rsidR="00FC42B8" w:rsidRDefault="00F44227" w:rsidP="00FC42B8">
      <w:pPr>
        <w:widowControl w:val="0"/>
        <w:numPr>
          <w:ilvl w:val="0"/>
          <w:numId w:val="5"/>
        </w:numPr>
        <w:ind w:hanging="720"/>
      </w:pPr>
      <w:r w:rsidRPr="00FC42B8">
        <w:rPr>
          <w:u w:val="single"/>
        </w:rPr>
        <w:t>ATTORNEY’S FEES</w:t>
      </w:r>
      <w:r w:rsidR="009B6C93" w:rsidRPr="009B6C93">
        <w:t>.</w:t>
      </w:r>
      <w:r>
        <w:t xml:space="preserve">  In the event this Agreement is placed in the hands of an attorney for </w:t>
      </w:r>
      <w:r w:rsidR="00FE1F79">
        <w:t xml:space="preserve">collection or </w:t>
      </w:r>
      <w:r>
        <w:t xml:space="preserve">enforcement of this Agreement, </w:t>
      </w:r>
      <w:r w:rsidR="00184238">
        <w:t>the breaching party</w:t>
      </w:r>
      <w:r>
        <w:t xml:space="preserve"> shall pay reasonable attorney’s fees for services rendered in that regard.</w:t>
      </w:r>
      <w:r w:rsidR="009045FB" w:rsidRPr="009045FB">
        <w:t xml:space="preserve"> </w:t>
      </w:r>
    </w:p>
    <w:p w14:paraId="7C54FB88" w14:textId="77777777" w:rsidR="00FE1F79" w:rsidRDefault="00FE1F79" w:rsidP="00FE1F79">
      <w:pPr>
        <w:pStyle w:val="ListParagraph"/>
      </w:pPr>
    </w:p>
    <w:p w14:paraId="63427D80" w14:textId="77777777" w:rsidR="005C4C7A" w:rsidRDefault="00F44227" w:rsidP="005C4C7A">
      <w:pPr>
        <w:widowControl w:val="0"/>
        <w:numPr>
          <w:ilvl w:val="0"/>
          <w:numId w:val="5"/>
        </w:numPr>
        <w:ind w:hanging="720"/>
      </w:pPr>
      <w:r w:rsidRPr="00FC42B8">
        <w:rPr>
          <w:u w:val="single"/>
        </w:rPr>
        <w:t>SEVERABILITY</w:t>
      </w:r>
      <w:r w:rsidR="009B6C93" w:rsidRPr="009B6C93">
        <w:t>.</w:t>
      </w:r>
      <w:r>
        <w:t xml:space="preserve">  If any provision of this Agreement is determined by a Court of competent jurisdiction to be unenforceable, that portion shall not affect the enforceability of the remaining provisions of this Agreement</w:t>
      </w:r>
      <w:r w:rsidR="005C4C7A">
        <w:t xml:space="preserve"> and the parties may renegotiate the terms affected by the severance.</w:t>
      </w:r>
    </w:p>
    <w:p w14:paraId="08D58353" w14:textId="77777777" w:rsidR="005C4C7A" w:rsidRDefault="005C4C7A" w:rsidP="005C4C7A">
      <w:pPr>
        <w:pStyle w:val="ListParagraph"/>
        <w:rPr>
          <w:u w:val="single"/>
        </w:rPr>
      </w:pPr>
    </w:p>
    <w:p w14:paraId="021BC93E" w14:textId="77777777" w:rsidR="005C4C7A" w:rsidRDefault="005C4C7A" w:rsidP="005C4C7A">
      <w:pPr>
        <w:widowControl w:val="0"/>
        <w:numPr>
          <w:ilvl w:val="0"/>
          <w:numId w:val="5"/>
        </w:numPr>
        <w:ind w:hanging="720"/>
      </w:pPr>
      <w:r w:rsidRPr="005C4C7A">
        <w:rPr>
          <w:u w:val="single"/>
        </w:rPr>
        <w:t>TAXES</w:t>
      </w:r>
      <w:r>
        <w:t xml:space="preserve">.  </w:t>
      </w:r>
      <w:r w:rsidR="00205330">
        <w:t>Contractor</w:t>
      </w:r>
      <w:r>
        <w:t xml:space="preserve"> shall pay all taxes and other such amounts required by federal, state and local law, including, but not limited to, federal and social security taxes, workers’ compensation, unemployment insurance and sales taxes.</w:t>
      </w:r>
    </w:p>
    <w:p w14:paraId="7F040AF0" w14:textId="77777777" w:rsidR="005849B7" w:rsidRDefault="005849B7" w:rsidP="005849B7">
      <w:pPr>
        <w:pStyle w:val="ListParagraph"/>
      </w:pPr>
    </w:p>
    <w:p w14:paraId="59249AF7" w14:textId="77777777" w:rsidR="005849B7" w:rsidRDefault="005849B7" w:rsidP="005C4C7A">
      <w:pPr>
        <w:widowControl w:val="0"/>
        <w:numPr>
          <w:ilvl w:val="0"/>
          <w:numId w:val="5"/>
        </w:numPr>
        <w:ind w:hanging="720"/>
      </w:pPr>
      <w:r>
        <w:rPr>
          <w:u w:val="single"/>
        </w:rPr>
        <w:t>CONTINGENCIES</w:t>
      </w:r>
      <w:r>
        <w:t xml:space="preserve">.  Contractor certifies </w:t>
      </w:r>
      <w:r w:rsidR="0007240F">
        <w:t xml:space="preserve">that </w:t>
      </w:r>
      <w:r>
        <w:t xml:space="preserve">no gratuities, </w:t>
      </w:r>
      <w:proofErr w:type="gramStart"/>
      <w:r>
        <w:t>kick-backs</w:t>
      </w:r>
      <w:proofErr w:type="gramEnd"/>
      <w:r>
        <w:t xml:space="preserve"> or contingency </w:t>
      </w:r>
      <w:proofErr w:type="spellStart"/>
      <w:r>
        <w:t>fess</w:t>
      </w:r>
      <w:proofErr w:type="spellEnd"/>
      <w:r>
        <w:t xml:space="preserve"> were paid in connection with this Agreement, nor were any fees, commissions, gifts, or other considerations made contingent upon the award of the Agreement.</w:t>
      </w:r>
    </w:p>
    <w:p w14:paraId="6C59D75C" w14:textId="77777777" w:rsidR="00AD5907" w:rsidRDefault="00AD5907" w:rsidP="00AD5907">
      <w:pPr>
        <w:pStyle w:val="ListParagraph"/>
      </w:pPr>
    </w:p>
    <w:p w14:paraId="4DA7D843" w14:textId="77777777" w:rsidR="00AD5907" w:rsidRDefault="00AD5907" w:rsidP="00AD5907">
      <w:pPr>
        <w:widowControl w:val="0"/>
        <w:numPr>
          <w:ilvl w:val="0"/>
          <w:numId w:val="5"/>
        </w:numPr>
        <w:ind w:hanging="720"/>
      </w:pPr>
      <w:r>
        <w:rPr>
          <w:u w:val="single"/>
        </w:rPr>
        <w:t>CONFLICT OF INTEREST</w:t>
      </w:r>
      <w:r>
        <w:t xml:space="preserve">.  Contractor affirms that to its </w:t>
      </w:r>
      <w:proofErr w:type="gramStart"/>
      <w:r>
        <w:t>knowledge,</w:t>
      </w:r>
      <w:proofErr w:type="gramEnd"/>
      <w:r>
        <w:t xml:space="preserve"> no Contractor employee has any personal beneficial interest whatsoever in this Agreement.  No staff member of Contractor, compensated either partially or wholly with funds from this Agreement, shall engage in any conduct or activity which would constitute a conflict of interest under this Agreement. </w:t>
      </w:r>
    </w:p>
    <w:p w14:paraId="3B205549" w14:textId="77777777" w:rsidR="005C4C7A" w:rsidRPr="005C4C7A" w:rsidRDefault="005C4C7A" w:rsidP="005C4C7A">
      <w:pPr>
        <w:pStyle w:val="ListParagraph"/>
        <w:rPr>
          <w:rFonts w:cs="Arial"/>
          <w:szCs w:val="22"/>
          <w:u w:val="single"/>
        </w:rPr>
      </w:pPr>
    </w:p>
    <w:p w14:paraId="6274AE47" w14:textId="77777777" w:rsidR="00F44227" w:rsidRPr="005C4C7A" w:rsidRDefault="00F44227" w:rsidP="005C4C7A">
      <w:pPr>
        <w:widowControl w:val="0"/>
        <w:numPr>
          <w:ilvl w:val="0"/>
          <w:numId w:val="5"/>
        </w:numPr>
        <w:ind w:hanging="720"/>
      </w:pPr>
      <w:r w:rsidRPr="005C4C7A">
        <w:rPr>
          <w:u w:val="single"/>
        </w:rPr>
        <w:t>ENTIRE AGREEMENT</w:t>
      </w:r>
      <w:r w:rsidR="009B6C93" w:rsidRPr="009B6C93">
        <w:t>.</w:t>
      </w:r>
      <w:r w:rsidR="00A32F7B">
        <w:t xml:space="preserve">  This ___</w:t>
      </w:r>
      <w:r w:rsidR="00A32F7B">
        <w:rPr>
          <w:u w:val="single"/>
        </w:rPr>
        <w:t>5</w:t>
      </w:r>
      <w:r>
        <w:t>___ page document plus the ____</w:t>
      </w:r>
      <w:r w:rsidR="00A32F7B">
        <w:rPr>
          <w:u w:val="single"/>
        </w:rPr>
        <w:t>1</w:t>
      </w:r>
      <w:r w:rsidR="00A32F7B">
        <w:t>___ attachment</w:t>
      </w:r>
      <w:r>
        <w:t xml:space="preserve"> listed below constitute the entire agreement of the parties, superseding all previous agreement between the parties.</w:t>
      </w:r>
    </w:p>
    <w:p w14:paraId="314ED50D" w14:textId="77777777" w:rsidR="00F44227" w:rsidRDefault="00F44227" w:rsidP="003750EE">
      <w:pPr>
        <w:widowControl w:val="0"/>
      </w:pPr>
    </w:p>
    <w:p w14:paraId="2E870833" w14:textId="6FC0A849" w:rsidR="00F44227" w:rsidRDefault="00F44227" w:rsidP="00D464A9">
      <w:pPr>
        <w:widowControl w:val="0"/>
        <w:ind w:left="720" w:firstLine="720"/>
        <w:rPr>
          <w:u w:val="single"/>
        </w:rPr>
      </w:pPr>
      <w:r>
        <w:t>__</w:t>
      </w:r>
      <w:r w:rsidR="00A32F7B">
        <w:rPr>
          <w:u w:val="single"/>
        </w:rPr>
        <w:t>SCOPE OF WORK</w:t>
      </w:r>
      <w:r w:rsidR="00D464A9">
        <w:rPr>
          <w:u w:val="single"/>
        </w:rPr>
        <w:t xml:space="preserve"> &amp; FEE </w:t>
      </w:r>
      <w:r w:rsidR="00A32F7B">
        <w:rPr>
          <w:u w:val="single"/>
        </w:rPr>
        <w:t>SCHEDULE</w:t>
      </w:r>
      <w:r w:rsidR="00224A11">
        <w:rPr>
          <w:u w:val="single"/>
        </w:rPr>
        <w:t>,</w:t>
      </w:r>
      <w:r w:rsidR="00A32F7B">
        <w:rPr>
          <w:u w:val="single"/>
        </w:rPr>
        <w:t xml:space="preserve"> </w:t>
      </w:r>
      <w:r w:rsidR="00D464A9">
        <w:rPr>
          <w:u w:val="single"/>
        </w:rPr>
        <w:t>- BROOKS STREET GREENSPACE</w:t>
      </w:r>
      <w:r w:rsidR="00D464A9">
        <w:t xml:space="preserve"> </w:t>
      </w:r>
      <w:r w:rsidR="00A32F7B">
        <w:rPr>
          <w:u w:val="single"/>
        </w:rPr>
        <w:t>PROJECT</w:t>
      </w:r>
      <w:r w:rsidR="00D464A9">
        <w:rPr>
          <w:u w:val="single"/>
        </w:rPr>
        <w:t>.</w:t>
      </w:r>
    </w:p>
    <w:p w14:paraId="4D04DFD8" w14:textId="4F0C4DE4" w:rsidR="00D464A9" w:rsidRDefault="00D464A9" w:rsidP="00D464A9">
      <w:pPr>
        <w:widowControl w:val="0"/>
        <w:ind w:left="720" w:firstLine="720"/>
        <w:rPr>
          <w:u w:val="single"/>
        </w:rPr>
      </w:pPr>
    </w:p>
    <w:p w14:paraId="2614F74D" w14:textId="77777777" w:rsidR="00D464A9" w:rsidRDefault="00D464A9" w:rsidP="00D464A9">
      <w:pPr>
        <w:widowControl w:val="0"/>
        <w:ind w:left="720" w:firstLine="720"/>
      </w:pPr>
    </w:p>
    <w:p w14:paraId="0D525AAE" w14:textId="77777777" w:rsidR="00F44227" w:rsidRDefault="00F44227" w:rsidP="003750EE">
      <w:pPr>
        <w:widowControl w:val="0"/>
      </w:pPr>
    </w:p>
    <w:p w14:paraId="2B6D89FF" w14:textId="038DEC0B" w:rsidR="00F44227" w:rsidRDefault="00F44227" w:rsidP="003750EE">
      <w:pPr>
        <w:widowControl w:val="0"/>
      </w:pPr>
      <w:r>
        <w:tab/>
      </w:r>
      <w:r>
        <w:tab/>
      </w:r>
    </w:p>
    <w:p w14:paraId="1397E73A" w14:textId="2C95F240" w:rsidR="006B2769" w:rsidRDefault="006B2769" w:rsidP="003750EE">
      <w:pPr>
        <w:widowControl w:val="0"/>
      </w:pPr>
    </w:p>
    <w:p w14:paraId="0F7B455D" w14:textId="77777777" w:rsidR="00577671" w:rsidRDefault="00577671" w:rsidP="003750EE">
      <w:pPr>
        <w:widowControl w:val="0"/>
        <w:rPr>
          <w:u w:val="single"/>
        </w:rPr>
      </w:pPr>
    </w:p>
    <w:p w14:paraId="458E534B" w14:textId="77777777" w:rsidR="00F44227" w:rsidRDefault="00F44227" w:rsidP="003750EE">
      <w:pPr>
        <w:widowControl w:val="0"/>
      </w:pPr>
    </w:p>
    <w:p w14:paraId="4E22158C" w14:textId="77777777" w:rsidR="00DE70F4" w:rsidRPr="00DE70F4" w:rsidRDefault="00F44227" w:rsidP="005C4C7A">
      <w:pPr>
        <w:widowControl w:val="0"/>
        <w:numPr>
          <w:ilvl w:val="0"/>
          <w:numId w:val="4"/>
        </w:numPr>
        <w:tabs>
          <w:tab w:val="left" w:pos="0"/>
        </w:tabs>
        <w:ind w:left="0"/>
        <w:rPr>
          <w:b/>
        </w:rPr>
      </w:pPr>
      <w:r w:rsidRPr="00DE70F4">
        <w:rPr>
          <w:b/>
          <w:bCs/>
          <w:u w:val="single"/>
        </w:rPr>
        <w:t>SIGNATURES</w:t>
      </w:r>
    </w:p>
    <w:p w14:paraId="24057601" w14:textId="77777777" w:rsidR="00DE70F4" w:rsidRDefault="00DE70F4" w:rsidP="00DE70F4">
      <w:pPr>
        <w:widowControl w:val="0"/>
        <w:tabs>
          <w:tab w:val="left" w:pos="0"/>
        </w:tabs>
        <w:rPr>
          <w:b/>
        </w:rPr>
      </w:pPr>
    </w:p>
    <w:p w14:paraId="22800C55" w14:textId="33F3A811" w:rsidR="005C4C7A" w:rsidRPr="00DE70F4" w:rsidRDefault="00F44227" w:rsidP="00DE70F4">
      <w:pPr>
        <w:widowControl w:val="0"/>
        <w:tabs>
          <w:tab w:val="left" w:pos="0"/>
        </w:tabs>
        <w:rPr>
          <w:b/>
        </w:rPr>
      </w:pPr>
      <w:r>
        <w:t xml:space="preserve">By signing below, the parties agree to the </w:t>
      </w:r>
      <w:proofErr w:type="gramStart"/>
      <w:r>
        <w:t>above-terms</w:t>
      </w:r>
      <w:proofErr w:type="gramEnd"/>
      <w:r>
        <w:t>.  Additionally, any person signing certifies he or she has the authority to bind his or her respective party to this Agreement.</w:t>
      </w:r>
      <w:r w:rsidR="005C4C7A" w:rsidRPr="00DE70F4">
        <w:rPr>
          <w:b/>
        </w:rPr>
        <w:t xml:space="preserve"> </w:t>
      </w:r>
    </w:p>
    <w:p w14:paraId="4E6EB2D5" w14:textId="77777777" w:rsidR="00F44227" w:rsidRDefault="00F44227" w:rsidP="003750EE">
      <w:pPr>
        <w:widowControl w:val="0"/>
      </w:pPr>
    </w:p>
    <w:tbl>
      <w:tblPr>
        <w:tblW w:w="0" w:type="auto"/>
        <w:tblLook w:val="01E0" w:firstRow="1" w:lastRow="1" w:firstColumn="1" w:lastColumn="1" w:noHBand="0" w:noVBand="0"/>
      </w:tblPr>
      <w:tblGrid>
        <w:gridCol w:w="7410"/>
        <w:gridCol w:w="973"/>
      </w:tblGrid>
      <w:tr w:rsidR="00053D10" w:rsidRPr="0006226B" w14:paraId="284DE006" w14:textId="77777777" w:rsidTr="00D464A9">
        <w:trPr>
          <w:trHeight w:val="1349"/>
        </w:trPr>
        <w:tc>
          <w:tcPr>
            <w:tcW w:w="7410" w:type="dxa"/>
          </w:tcPr>
          <w:p w14:paraId="07CF621C" w14:textId="77777777" w:rsidR="00480950" w:rsidRPr="0006226B" w:rsidRDefault="00480950" w:rsidP="0006226B">
            <w:pPr>
              <w:widowControl w:val="0"/>
              <w:ind w:left="5040" w:hanging="5040"/>
              <w:rPr>
                <w:b/>
                <w:bCs/>
              </w:rPr>
            </w:pPr>
            <w:r w:rsidRPr="0006226B">
              <w:rPr>
                <w:b/>
                <w:bCs/>
              </w:rPr>
              <w:t>BOARD OF COUNTY COMMISSIONERS,</w:t>
            </w:r>
          </w:p>
          <w:p w14:paraId="39F37FA6" w14:textId="77777777" w:rsidR="00480950" w:rsidRPr="0006226B" w:rsidRDefault="00480950" w:rsidP="0006226B">
            <w:pPr>
              <w:widowControl w:val="0"/>
              <w:rPr>
                <w:b/>
                <w:bCs/>
              </w:rPr>
            </w:pPr>
            <w:smartTag w:uri="urn:schemas-microsoft-com:office:smarttags" w:element="City">
              <w:smartTag w:uri="urn:schemas-microsoft-com:office:smarttags" w:element="place">
                <w:r w:rsidRPr="0006226B">
                  <w:rPr>
                    <w:b/>
                    <w:bCs/>
                  </w:rPr>
                  <w:t>SHERIDAN</w:t>
                </w:r>
              </w:smartTag>
            </w:smartTag>
            <w:r w:rsidRPr="0006226B">
              <w:rPr>
                <w:b/>
                <w:bCs/>
              </w:rPr>
              <w:t xml:space="preserve"> </w:t>
            </w:r>
            <w:smartTag w:uri="urn:schemas-microsoft-com:office:smarttags" w:element="place">
              <w:smartTag w:uri="urn:schemas-microsoft-com:office:smarttags" w:element="PlaceType">
                <w:r w:rsidRPr="0006226B">
                  <w:rPr>
                    <w:b/>
                    <w:bCs/>
                  </w:rPr>
                  <w:t>COUNTY</w:t>
                </w:r>
              </w:smartTag>
              <w:r w:rsidRPr="0006226B">
                <w:rPr>
                  <w:b/>
                  <w:bCs/>
                </w:rPr>
                <w:t xml:space="preserve"> </w:t>
              </w:r>
              <w:smartTag w:uri="urn:schemas-microsoft-com:office:smarttags" w:element="PlaceName">
                <w:r w:rsidRPr="0006226B">
                  <w:rPr>
                    <w:b/>
                    <w:bCs/>
                  </w:rPr>
                  <w:t>WYOMING</w:t>
                </w:r>
              </w:smartTag>
            </w:smartTag>
          </w:p>
          <w:p w14:paraId="4D74D4FA" w14:textId="77777777" w:rsidR="00480950" w:rsidRPr="0006226B" w:rsidRDefault="00480950" w:rsidP="0006226B">
            <w:pPr>
              <w:widowControl w:val="0"/>
              <w:rPr>
                <w:bCs/>
              </w:rPr>
            </w:pPr>
            <w:smartTag w:uri="urn:schemas-microsoft-com:office:smarttags" w:element="Street">
              <w:smartTag w:uri="urn:schemas-microsoft-com:office:smarttags" w:element="address">
                <w:r w:rsidRPr="0006226B">
                  <w:rPr>
                    <w:bCs/>
                  </w:rPr>
                  <w:t>224 S. Main Street, Suite B1</w:t>
                </w:r>
              </w:smartTag>
            </w:smartTag>
          </w:p>
          <w:p w14:paraId="161B5436" w14:textId="77777777" w:rsidR="00480950" w:rsidRPr="0006226B" w:rsidRDefault="00480950" w:rsidP="0006226B">
            <w:pPr>
              <w:widowControl w:val="0"/>
              <w:rPr>
                <w:bCs/>
              </w:rPr>
            </w:pPr>
            <w:smartTag w:uri="urn:schemas-microsoft-com:office:smarttags" w:element="place">
              <w:smartTag w:uri="urn:schemas-microsoft-com:office:smarttags" w:element="City">
                <w:r w:rsidRPr="0006226B">
                  <w:rPr>
                    <w:bCs/>
                  </w:rPr>
                  <w:t>Sheridan</w:t>
                </w:r>
              </w:smartTag>
              <w:r w:rsidRPr="0006226B">
                <w:rPr>
                  <w:bCs/>
                </w:rPr>
                <w:t xml:space="preserve">, </w:t>
              </w:r>
              <w:smartTag w:uri="urn:schemas-microsoft-com:office:smarttags" w:element="State">
                <w:r w:rsidRPr="0006226B">
                  <w:rPr>
                    <w:bCs/>
                  </w:rPr>
                  <w:t>Wyoming</w:t>
                </w:r>
              </w:smartTag>
              <w:r w:rsidRPr="0006226B">
                <w:rPr>
                  <w:bCs/>
                </w:rPr>
                <w:t xml:space="preserve"> </w:t>
              </w:r>
              <w:smartTag w:uri="urn:schemas-microsoft-com:office:smarttags" w:element="PostalCode">
                <w:r w:rsidRPr="0006226B">
                  <w:rPr>
                    <w:bCs/>
                  </w:rPr>
                  <w:t>82801</w:t>
                </w:r>
              </w:smartTag>
            </w:smartTag>
          </w:p>
          <w:p w14:paraId="317A69D8" w14:textId="77777777" w:rsidR="00480950" w:rsidRPr="0006226B" w:rsidRDefault="00480950" w:rsidP="0006226B">
            <w:pPr>
              <w:widowControl w:val="0"/>
              <w:rPr>
                <w:b/>
                <w:bCs/>
              </w:rPr>
            </w:pPr>
          </w:p>
        </w:tc>
        <w:tc>
          <w:tcPr>
            <w:tcW w:w="973" w:type="dxa"/>
          </w:tcPr>
          <w:p w14:paraId="458F5F75" w14:textId="41EE5682" w:rsidR="00606A22" w:rsidRPr="0006226B" w:rsidRDefault="00606A22" w:rsidP="0006226B">
            <w:pPr>
              <w:widowControl w:val="0"/>
              <w:rPr>
                <w:b/>
                <w:bCs/>
              </w:rPr>
            </w:pPr>
          </w:p>
        </w:tc>
      </w:tr>
      <w:tr w:rsidR="00053D10" w:rsidRPr="0006226B" w14:paraId="13437809" w14:textId="77777777" w:rsidTr="00D464A9">
        <w:trPr>
          <w:trHeight w:val="2435"/>
        </w:trPr>
        <w:tc>
          <w:tcPr>
            <w:tcW w:w="7410" w:type="dxa"/>
          </w:tcPr>
          <w:p w14:paraId="4E981BD2" w14:textId="77777777" w:rsidR="00480950" w:rsidRPr="0006226B" w:rsidRDefault="00480950" w:rsidP="0006226B">
            <w:pPr>
              <w:widowControl w:val="0"/>
              <w:ind w:left="5040" w:hanging="5040"/>
              <w:rPr>
                <w:bCs/>
              </w:rPr>
            </w:pPr>
          </w:p>
          <w:p w14:paraId="3C7038BB" w14:textId="77777777" w:rsidR="00480950" w:rsidRPr="0006226B" w:rsidRDefault="00480950" w:rsidP="0006226B">
            <w:pPr>
              <w:widowControl w:val="0"/>
              <w:ind w:left="5040" w:hanging="5040"/>
              <w:rPr>
                <w:bCs/>
              </w:rPr>
            </w:pPr>
            <w:r w:rsidRPr="0006226B">
              <w:rPr>
                <w:bCs/>
              </w:rPr>
              <w:t>__________________________________</w:t>
            </w:r>
            <w:r w:rsidR="005C4C7A">
              <w:rPr>
                <w:bCs/>
              </w:rPr>
              <w:t>____</w:t>
            </w:r>
            <w:r w:rsidRPr="0006226B">
              <w:rPr>
                <w:bCs/>
              </w:rPr>
              <w:t>_</w:t>
            </w:r>
          </w:p>
          <w:p w14:paraId="383D37EC" w14:textId="2DD04060" w:rsidR="00480950" w:rsidRPr="0006226B" w:rsidRDefault="00053D10" w:rsidP="005C4C7A">
            <w:pPr>
              <w:widowControl w:val="0"/>
              <w:rPr>
                <w:bCs/>
              </w:rPr>
            </w:pPr>
            <w:r>
              <w:rPr>
                <w:bCs/>
              </w:rPr>
              <w:t>Nick Siddle</w:t>
            </w:r>
            <w:r w:rsidR="00480950" w:rsidRPr="0006226B">
              <w:rPr>
                <w:bCs/>
              </w:rPr>
              <w:t>, Chairman</w:t>
            </w:r>
            <w:r w:rsidR="005C4C7A">
              <w:rPr>
                <w:bCs/>
              </w:rPr>
              <w:t xml:space="preserve"> </w:t>
            </w:r>
            <w:r w:rsidR="005C4C7A">
              <w:rPr>
                <w:bCs/>
              </w:rPr>
              <w:tab/>
            </w:r>
            <w:r w:rsidR="005C4C7A">
              <w:rPr>
                <w:bCs/>
              </w:rPr>
              <w:tab/>
              <w:t>Date</w:t>
            </w:r>
          </w:p>
          <w:p w14:paraId="1F973858" w14:textId="77777777" w:rsidR="00606A22" w:rsidRDefault="00606A22" w:rsidP="0006226B">
            <w:pPr>
              <w:widowControl w:val="0"/>
            </w:pPr>
          </w:p>
          <w:p w14:paraId="0759591F" w14:textId="77777777" w:rsidR="00480950" w:rsidRPr="00F40254" w:rsidRDefault="00480950" w:rsidP="0006226B">
            <w:pPr>
              <w:widowControl w:val="0"/>
            </w:pPr>
            <w:r w:rsidRPr="00F40254">
              <w:t>ATTEST:</w:t>
            </w:r>
          </w:p>
          <w:p w14:paraId="09BCA2E0" w14:textId="77777777" w:rsidR="00480950" w:rsidRPr="00F40254" w:rsidRDefault="00480950" w:rsidP="0006226B">
            <w:pPr>
              <w:widowControl w:val="0"/>
            </w:pPr>
          </w:p>
          <w:p w14:paraId="24C13016" w14:textId="77777777" w:rsidR="00480950" w:rsidRPr="00F40254" w:rsidRDefault="00480950" w:rsidP="0006226B">
            <w:pPr>
              <w:widowControl w:val="0"/>
            </w:pPr>
            <w:r w:rsidRPr="00F40254">
              <w:t>____________________________</w:t>
            </w:r>
            <w:r w:rsidR="005C4C7A">
              <w:t>_________</w:t>
            </w:r>
            <w:r w:rsidRPr="00F40254">
              <w:t>_</w:t>
            </w:r>
            <w:r w:rsidR="005C4C7A">
              <w:t>_</w:t>
            </w:r>
          </w:p>
          <w:p w14:paraId="225E8520" w14:textId="77777777" w:rsidR="00480950" w:rsidRPr="00F40254" w:rsidRDefault="00480950" w:rsidP="0006226B">
            <w:pPr>
              <w:widowControl w:val="0"/>
            </w:pPr>
            <w:r w:rsidRPr="00F40254">
              <w:t>County Clerk</w:t>
            </w:r>
            <w:r w:rsidR="005C4C7A">
              <w:tab/>
            </w:r>
            <w:r w:rsidR="005C4C7A">
              <w:tab/>
            </w:r>
            <w:r w:rsidR="005C4C7A">
              <w:tab/>
            </w:r>
            <w:r w:rsidR="005C4C7A">
              <w:tab/>
              <w:t>Date</w:t>
            </w:r>
          </w:p>
          <w:p w14:paraId="1F25DAE5" w14:textId="77777777" w:rsidR="00480950" w:rsidRPr="0006226B" w:rsidRDefault="00480950" w:rsidP="0006226B">
            <w:pPr>
              <w:widowControl w:val="0"/>
              <w:ind w:left="5040" w:hanging="5040"/>
              <w:rPr>
                <w:bCs/>
              </w:rPr>
            </w:pPr>
          </w:p>
        </w:tc>
        <w:tc>
          <w:tcPr>
            <w:tcW w:w="973" w:type="dxa"/>
          </w:tcPr>
          <w:p w14:paraId="4793FC51" w14:textId="77777777" w:rsidR="00480950" w:rsidRPr="0006226B" w:rsidRDefault="00480950" w:rsidP="0006226B">
            <w:pPr>
              <w:widowControl w:val="0"/>
              <w:rPr>
                <w:bCs/>
              </w:rPr>
            </w:pPr>
          </w:p>
        </w:tc>
      </w:tr>
      <w:tr w:rsidR="00053D10" w:rsidRPr="0006226B" w14:paraId="14A8F7BB" w14:textId="77777777" w:rsidTr="00D464A9">
        <w:trPr>
          <w:trHeight w:val="263"/>
        </w:trPr>
        <w:tc>
          <w:tcPr>
            <w:tcW w:w="7410" w:type="dxa"/>
          </w:tcPr>
          <w:p w14:paraId="1E60BC20" w14:textId="77777777" w:rsidR="00293DC3" w:rsidRPr="0006226B" w:rsidRDefault="00293DC3" w:rsidP="00D464A9">
            <w:pPr>
              <w:widowControl w:val="0"/>
              <w:rPr>
                <w:bCs/>
              </w:rPr>
            </w:pPr>
          </w:p>
        </w:tc>
        <w:tc>
          <w:tcPr>
            <w:tcW w:w="973" w:type="dxa"/>
          </w:tcPr>
          <w:p w14:paraId="001DDCB7" w14:textId="77777777" w:rsidR="00293DC3" w:rsidRPr="00F40254" w:rsidRDefault="00293DC3" w:rsidP="0006226B">
            <w:pPr>
              <w:widowControl w:val="0"/>
            </w:pPr>
          </w:p>
        </w:tc>
      </w:tr>
      <w:tr w:rsidR="00366F41" w:rsidRPr="0006226B" w14:paraId="753A54A2" w14:textId="77777777" w:rsidTr="00D464A9">
        <w:trPr>
          <w:gridAfter w:val="1"/>
          <w:wAfter w:w="973" w:type="dxa"/>
          <w:trHeight w:val="1071"/>
        </w:trPr>
        <w:tc>
          <w:tcPr>
            <w:tcW w:w="7410" w:type="dxa"/>
          </w:tcPr>
          <w:p w14:paraId="4552C739" w14:textId="7B6FE7B3" w:rsidR="00366F41" w:rsidRPr="00425D32" w:rsidRDefault="00D464A9" w:rsidP="000B0489">
            <w:pPr>
              <w:widowControl w:val="0"/>
              <w:ind w:left="5040" w:hanging="5040"/>
              <w:rPr>
                <w:b/>
              </w:rPr>
            </w:pPr>
            <w:r>
              <w:rPr>
                <w:b/>
              </w:rPr>
              <w:t>Morrison-Mai</w:t>
            </w:r>
            <w:r w:rsidR="00C20A45">
              <w:rPr>
                <w:b/>
              </w:rPr>
              <w:t>e</w:t>
            </w:r>
            <w:r>
              <w:rPr>
                <w:b/>
              </w:rPr>
              <w:t>rle, Inc.</w:t>
            </w:r>
          </w:p>
          <w:p w14:paraId="13B1A1FD" w14:textId="3BD0B275" w:rsidR="00366F41" w:rsidRPr="00425D32" w:rsidRDefault="00D464A9" w:rsidP="00366F41">
            <w:pPr>
              <w:widowControl w:val="0"/>
              <w:ind w:left="5040" w:hanging="5040"/>
              <w:rPr>
                <w:b/>
              </w:rPr>
            </w:pPr>
            <w:r>
              <w:rPr>
                <w:b/>
              </w:rPr>
              <w:t>1470 Sugarland Drive, Suite 1</w:t>
            </w:r>
          </w:p>
          <w:p w14:paraId="20A016F1" w14:textId="6CF4F37E" w:rsidR="00366F41" w:rsidRPr="00425D32" w:rsidRDefault="001050F3" w:rsidP="00366F41">
            <w:pPr>
              <w:widowControl w:val="0"/>
              <w:ind w:left="5040" w:hanging="5040"/>
              <w:rPr>
                <w:b/>
              </w:rPr>
            </w:pPr>
            <w:r>
              <w:rPr>
                <w:b/>
              </w:rPr>
              <w:t>Sheridan</w:t>
            </w:r>
            <w:r w:rsidR="00366F41" w:rsidRPr="00425D32">
              <w:rPr>
                <w:b/>
              </w:rPr>
              <w:t>, Wyoming 828</w:t>
            </w:r>
            <w:r>
              <w:rPr>
                <w:b/>
              </w:rPr>
              <w:t>01</w:t>
            </w:r>
          </w:p>
          <w:p w14:paraId="389CDF96" w14:textId="77777777" w:rsidR="00366F41" w:rsidRPr="00366F41" w:rsidRDefault="00366F41" w:rsidP="00366F41">
            <w:pPr>
              <w:widowControl w:val="0"/>
              <w:ind w:left="5040" w:hanging="5040"/>
              <w:rPr>
                <w:bCs/>
              </w:rPr>
            </w:pPr>
          </w:p>
        </w:tc>
      </w:tr>
      <w:tr w:rsidR="00366F41" w:rsidRPr="0006226B" w14:paraId="1D701314" w14:textId="77777777" w:rsidTr="00D464A9">
        <w:trPr>
          <w:gridAfter w:val="1"/>
          <w:wAfter w:w="973" w:type="dxa"/>
          <w:trHeight w:val="1892"/>
        </w:trPr>
        <w:tc>
          <w:tcPr>
            <w:tcW w:w="7410" w:type="dxa"/>
          </w:tcPr>
          <w:p w14:paraId="59CDAE35" w14:textId="77777777" w:rsidR="00366F41" w:rsidRPr="0006226B" w:rsidRDefault="00366F41" w:rsidP="000B0489">
            <w:pPr>
              <w:widowControl w:val="0"/>
              <w:ind w:left="5040" w:hanging="5040"/>
              <w:rPr>
                <w:bCs/>
              </w:rPr>
            </w:pPr>
          </w:p>
          <w:p w14:paraId="42A0FBB3" w14:textId="77777777" w:rsidR="00366F41" w:rsidRPr="0006226B" w:rsidRDefault="00366F41" w:rsidP="000B0489">
            <w:pPr>
              <w:widowControl w:val="0"/>
              <w:ind w:left="5040" w:hanging="5040"/>
              <w:rPr>
                <w:bCs/>
              </w:rPr>
            </w:pPr>
            <w:r w:rsidRPr="0006226B">
              <w:rPr>
                <w:bCs/>
              </w:rPr>
              <w:t>__________________________________</w:t>
            </w:r>
            <w:r>
              <w:rPr>
                <w:bCs/>
              </w:rPr>
              <w:t>____</w:t>
            </w:r>
            <w:r w:rsidRPr="0006226B">
              <w:rPr>
                <w:bCs/>
              </w:rPr>
              <w:t>_</w:t>
            </w:r>
          </w:p>
          <w:p w14:paraId="34E4D0B4" w14:textId="5DE3B1EF" w:rsidR="00366F41" w:rsidRPr="0006226B" w:rsidRDefault="00D464A9" w:rsidP="00366F41">
            <w:pPr>
              <w:widowControl w:val="0"/>
              <w:ind w:left="5040" w:hanging="5040"/>
              <w:rPr>
                <w:bCs/>
              </w:rPr>
            </w:pPr>
            <w:r>
              <w:rPr>
                <w:bCs/>
              </w:rPr>
              <w:t>Title:</w:t>
            </w:r>
            <w:r w:rsidR="00366F41">
              <w:rPr>
                <w:bCs/>
              </w:rPr>
              <w:t xml:space="preserve">                                            Date</w:t>
            </w:r>
          </w:p>
          <w:p w14:paraId="49275897" w14:textId="77777777" w:rsidR="00366F41" w:rsidRPr="00366F41" w:rsidRDefault="00366F41" w:rsidP="00366F41">
            <w:pPr>
              <w:widowControl w:val="0"/>
              <w:ind w:left="5040" w:hanging="5040"/>
              <w:rPr>
                <w:bCs/>
              </w:rPr>
            </w:pPr>
          </w:p>
          <w:p w14:paraId="31AF5C4B" w14:textId="77777777" w:rsidR="00D464A9" w:rsidRPr="00F40254" w:rsidRDefault="00D464A9" w:rsidP="00D464A9">
            <w:pPr>
              <w:widowControl w:val="0"/>
            </w:pPr>
            <w:r w:rsidRPr="00F40254">
              <w:t>ATTEST:</w:t>
            </w:r>
          </w:p>
          <w:p w14:paraId="2F74869C" w14:textId="77777777" w:rsidR="00D464A9" w:rsidRPr="00F40254" w:rsidRDefault="00D464A9" w:rsidP="00D464A9">
            <w:pPr>
              <w:widowControl w:val="0"/>
            </w:pPr>
          </w:p>
          <w:p w14:paraId="245CCE96" w14:textId="77777777" w:rsidR="00D464A9" w:rsidRPr="00F40254" w:rsidRDefault="00D464A9" w:rsidP="00D464A9">
            <w:pPr>
              <w:widowControl w:val="0"/>
            </w:pPr>
            <w:r w:rsidRPr="00F40254">
              <w:t>____________________________</w:t>
            </w:r>
            <w:r>
              <w:t>_________</w:t>
            </w:r>
            <w:r w:rsidRPr="00F40254">
              <w:t>_</w:t>
            </w:r>
            <w:r>
              <w:t>_</w:t>
            </w:r>
          </w:p>
          <w:p w14:paraId="176E2803" w14:textId="18DFAC9D" w:rsidR="00D464A9" w:rsidRPr="00F40254" w:rsidRDefault="00D464A9" w:rsidP="00D464A9">
            <w:pPr>
              <w:widowControl w:val="0"/>
            </w:pPr>
            <w:r>
              <w:t>Title:</w:t>
            </w:r>
            <w:r>
              <w:tab/>
            </w:r>
            <w:r>
              <w:tab/>
            </w:r>
            <w:r>
              <w:tab/>
            </w:r>
            <w:r>
              <w:tab/>
              <w:t>Date</w:t>
            </w:r>
          </w:p>
          <w:p w14:paraId="481309E9" w14:textId="7CB81A13" w:rsidR="00366F41" w:rsidRPr="0006226B" w:rsidRDefault="00366F41" w:rsidP="00366F41">
            <w:pPr>
              <w:widowControl w:val="0"/>
              <w:ind w:left="5040" w:hanging="5040"/>
              <w:rPr>
                <w:bCs/>
              </w:rPr>
            </w:pPr>
          </w:p>
        </w:tc>
      </w:tr>
    </w:tbl>
    <w:p w14:paraId="31346A99" w14:textId="77777777" w:rsidR="00480950" w:rsidRPr="00F40254" w:rsidRDefault="00480950" w:rsidP="00366F41">
      <w:pPr>
        <w:widowControl w:val="0"/>
        <w:rPr>
          <w:b/>
          <w:bCs/>
        </w:rPr>
      </w:pPr>
    </w:p>
    <w:sectPr w:rsidR="00480950" w:rsidRPr="00F40254" w:rsidSect="003750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2270" w14:textId="77777777" w:rsidR="00E16201" w:rsidRDefault="00E16201">
      <w:r>
        <w:separator/>
      </w:r>
    </w:p>
  </w:endnote>
  <w:endnote w:type="continuationSeparator" w:id="0">
    <w:p w14:paraId="2301AC60" w14:textId="77777777" w:rsidR="00E16201" w:rsidRDefault="00E1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E12B" w14:textId="77777777" w:rsidR="00826783" w:rsidRDefault="00826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DAA1" w14:textId="77777777" w:rsidR="00573AAE" w:rsidRDefault="00573AAE">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sidR="00DC3A65">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DC3A65">
      <w:rPr>
        <w:noProof/>
        <w:sz w:val="20"/>
      </w:rPr>
      <w:t>5</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8A50" w14:textId="77777777" w:rsidR="00826783" w:rsidRDefault="0082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0798" w14:textId="77777777" w:rsidR="00E16201" w:rsidRDefault="00E16201">
      <w:r>
        <w:separator/>
      </w:r>
    </w:p>
  </w:footnote>
  <w:footnote w:type="continuationSeparator" w:id="0">
    <w:p w14:paraId="043EFE87" w14:textId="77777777" w:rsidR="00E16201" w:rsidRDefault="00E1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036C" w14:textId="77777777" w:rsidR="00826783" w:rsidRDefault="00826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2836" w14:textId="77777777" w:rsidR="00826783" w:rsidRDefault="00826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ADC1" w14:textId="77777777" w:rsidR="00826783" w:rsidRDefault="00826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4BD3"/>
    <w:multiLevelType w:val="hybridMultilevel"/>
    <w:tmpl w:val="B7027D22"/>
    <w:lvl w:ilvl="0" w:tplc="E92A80B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D25BEB"/>
    <w:multiLevelType w:val="hybridMultilevel"/>
    <w:tmpl w:val="96EC52F6"/>
    <w:lvl w:ilvl="0" w:tplc="42D443A6">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C83F3D"/>
    <w:multiLevelType w:val="hybridMultilevel"/>
    <w:tmpl w:val="BD841938"/>
    <w:lvl w:ilvl="0" w:tplc="C992804C">
      <w:start w:val="1"/>
      <w:numFmt w:val="decimal"/>
      <w:lvlText w:val="%1."/>
      <w:lvlJc w:val="left"/>
      <w:pPr>
        <w:ind w:left="1590" w:hanging="360"/>
      </w:pPr>
      <w:rPr>
        <w:rFonts w:ascii="Calibri" w:eastAsia="Calibri" w:hAnsi="Calibri" w:cs="Times New Roman"/>
      </w:rPr>
    </w:lvl>
    <w:lvl w:ilvl="1" w:tplc="04090019">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 w15:restartNumberingAfterBreak="0">
    <w:nsid w:val="4EAD0810"/>
    <w:multiLevelType w:val="hybridMultilevel"/>
    <w:tmpl w:val="52D4F692"/>
    <w:lvl w:ilvl="0" w:tplc="616E191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4FD4594"/>
    <w:multiLevelType w:val="hybridMultilevel"/>
    <w:tmpl w:val="AC802F8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176FF"/>
    <w:multiLevelType w:val="hybridMultilevel"/>
    <w:tmpl w:val="C7C6A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234861">
    <w:abstractNumId w:val="0"/>
  </w:num>
  <w:num w:numId="2" w16cid:durableId="931401424">
    <w:abstractNumId w:val="3"/>
  </w:num>
  <w:num w:numId="3" w16cid:durableId="501044354">
    <w:abstractNumId w:val="1"/>
  </w:num>
  <w:num w:numId="4" w16cid:durableId="123356981">
    <w:abstractNumId w:val="4"/>
  </w:num>
  <w:num w:numId="5" w16cid:durableId="1000427842">
    <w:abstractNumId w:val="5"/>
  </w:num>
  <w:num w:numId="6" w16cid:durableId="333726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30"/>
    <w:rsid w:val="00021A22"/>
    <w:rsid w:val="00030277"/>
    <w:rsid w:val="000327A4"/>
    <w:rsid w:val="00037F2A"/>
    <w:rsid w:val="00053D10"/>
    <w:rsid w:val="00057D38"/>
    <w:rsid w:val="0006226B"/>
    <w:rsid w:val="0006279D"/>
    <w:rsid w:val="0007240F"/>
    <w:rsid w:val="001050F3"/>
    <w:rsid w:val="001119FE"/>
    <w:rsid w:val="00123A9A"/>
    <w:rsid w:val="001677DE"/>
    <w:rsid w:val="00184238"/>
    <w:rsid w:val="00196CE9"/>
    <w:rsid w:val="001B67AF"/>
    <w:rsid w:val="001C1C0C"/>
    <w:rsid w:val="001E439B"/>
    <w:rsid w:val="001E5C3C"/>
    <w:rsid w:val="001E6CC9"/>
    <w:rsid w:val="001F4933"/>
    <w:rsid w:val="00205330"/>
    <w:rsid w:val="00224A11"/>
    <w:rsid w:val="00293DC3"/>
    <w:rsid w:val="002D2BF3"/>
    <w:rsid w:val="002E45F4"/>
    <w:rsid w:val="002E7E7D"/>
    <w:rsid w:val="003011B3"/>
    <w:rsid w:val="003055AD"/>
    <w:rsid w:val="00334766"/>
    <w:rsid w:val="00366F41"/>
    <w:rsid w:val="003750EE"/>
    <w:rsid w:val="003C201C"/>
    <w:rsid w:val="003D4FFA"/>
    <w:rsid w:val="00400857"/>
    <w:rsid w:val="00405882"/>
    <w:rsid w:val="004167E7"/>
    <w:rsid w:val="004179DB"/>
    <w:rsid w:val="00425D32"/>
    <w:rsid w:val="00480950"/>
    <w:rsid w:val="00491CEF"/>
    <w:rsid w:val="004B17DA"/>
    <w:rsid w:val="004B5BBC"/>
    <w:rsid w:val="004E7D27"/>
    <w:rsid w:val="00513945"/>
    <w:rsid w:val="00517632"/>
    <w:rsid w:val="00541033"/>
    <w:rsid w:val="00573AAE"/>
    <w:rsid w:val="00577671"/>
    <w:rsid w:val="005849B7"/>
    <w:rsid w:val="00595F5B"/>
    <w:rsid w:val="005B6336"/>
    <w:rsid w:val="005B67BC"/>
    <w:rsid w:val="005C4C7A"/>
    <w:rsid w:val="005D08F6"/>
    <w:rsid w:val="005E2E81"/>
    <w:rsid w:val="00606A22"/>
    <w:rsid w:val="0062515F"/>
    <w:rsid w:val="006443AE"/>
    <w:rsid w:val="00644444"/>
    <w:rsid w:val="006B2769"/>
    <w:rsid w:val="006B4D80"/>
    <w:rsid w:val="006E527F"/>
    <w:rsid w:val="00753381"/>
    <w:rsid w:val="00753521"/>
    <w:rsid w:val="0076010F"/>
    <w:rsid w:val="00760EC7"/>
    <w:rsid w:val="0079092E"/>
    <w:rsid w:val="007A6A41"/>
    <w:rsid w:val="007C13E5"/>
    <w:rsid w:val="007E62CB"/>
    <w:rsid w:val="008073B9"/>
    <w:rsid w:val="00826783"/>
    <w:rsid w:val="008345B0"/>
    <w:rsid w:val="00877DE2"/>
    <w:rsid w:val="008D0625"/>
    <w:rsid w:val="008D5A63"/>
    <w:rsid w:val="009045FB"/>
    <w:rsid w:val="00913EF3"/>
    <w:rsid w:val="009336C4"/>
    <w:rsid w:val="00944C93"/>
    <w:rsid w:val="00955F36"/>
    <w:rsid w:val="009B6C93"/>
    <w:rsid w:val="009D22F0"/>
    <w:rsid w:val="00A155CA"/>
    <w:rsid w:val="00A32F7B"/>
    <w:rsid w:val="00A82A55"/>
    <w:rsid w:val="00AA2E82"/>
    <w:rsid w:val="00AD5907"/>
    <w:rsid w:val="00AF086C"/>
    <w:rsid w:val="00B05F47"/>
    <w:rsid w:val="00B20A4D"/>
    <w:rsid w:val="00B23ABF"/>
    <w:rsid w:val="00B30730"/>
    <w:rsid w:val="00B941DA"/>
    <w:rsid w:val="00B9718F"/>
    <w:rsid w:val="00BC5AFC"/>
    <w:rsid w:val="00BE47FC"/>
    <w:rsid w:val="00BF635D"/>
    <w:rsid w:val="00C120BF"/>
    <w:rsid w:val="00C20A45"/>
    <w:rsid w:val="00C20D71"/>
    <w:rsid w:val="00C339CE"/>
    <w:rsid w:val="00C429AD"/>
    <w:rsid w:val="00C74F88"/>
    <w:rsid w:val="00CC47CB"/>
    <w:rsid w:val="00CD759F"/>
    <w:rsid w:val="00D464A9"/>
    <w:rsid w:val="00D76009"/>
    <w:rsid w:val="00DC3A65"/>
    <w:rsid w:val="00DC7A98"/>
    <w:rsid w:val="00DD4F55"/>
    <w:rsid w:val="00DE70F4"/>
    <w:rsid w:val="00E16201"/>
    <w:rsid w:val="00E42CC2"/>
    <w:rsid w:val="00E77F9E"/>
    <w:rsid w:val="00E90058"/>
    <w:rsid w:val="00F44227"/>
    <w:rsid w:val="00F662EA"/>
    <w:rsid w:val="00F805AB"/>
    <w:rsid w:val="00F8384A"/>
    <w:rsid w:val="00F91AB2"/>
    <w:rsid w:val="00FC42B8"/>
    <w:rsid w:val="00FD1586"/>
    <w:rsid w:val="00FE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14:docId w14:val="6C03975A"/>
  <w15:chartTrackingRefBased/>
  <w15:docId w15:val="{395C9EBD-E561-4900-85F2-9CACDDC2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23ABF"/>
    <w:rPr>
      <w:rFonts w:ascii="Tahoma" w:hAnsi="Tahoma" w:cs="Tahoma"/>
      <w:sz w:val="16"/>
      <w:szCs w:val="16"/>
    </w:rPr>
  </w:style>
  <w:style w:type="table" w:styleId="TableGrid">
    <w:name w:val="Table Grid"/>
    <w:basedOn w:val="TableNormal"/>
    <w:rsid w:val="00480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2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CA73-C75F-4D57-9BD2-24C7E325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STANDARD CONTRACT TERMS</vt:lpstr>
    </vt:vector>
  </TitlesOfParts>
  <Company>Sheridan County</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TERMS</dc:title>
  <dc:subject/>
  <dc:creator>Charmaine Reed</dc:creator>
  <cp:keywords/>
  <cp:lastModifiedBy>Renee Obermueller</cp:lastModifiedBy>
  <cp:revision>2</cp:revision>
  <cp:lastPrinted>2015-05-05T13:56:00Z</cp:lastPrinted>
  <dcterms:created xsi:type="dcterms:W3CDTF">2022-04-11T16:27:00Z</dcterms:created>
  <dcterms:modified xsi:type="dcterms:W3CDTF">2022-04-11T16:27:00Z</dcterms:modified>
</cp:coreProperties>
</file>